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BE1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BE1">
        <w:rPr>
          <w:rFonts w:ascii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BE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C1BE1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9C1BE1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9C1BE1" w:rsidRPr="009C1BE1" w:rsidRDefault="009C1BE1" w:rsidP="009C1B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638" w:rsidRPr="009C1BE1" w:rsidRDefault="00CA1638" w:rsidP="00CA1638">
      <w:pPr>
        <w:pStyle w:val="a7"/>
        <w:rPr>
          <w:rFonts w:ascii="Times New Roman" w:hAnsi="Times New Roman" w:cs="Times New Roman"/>
          <w:sz w:val="28"/>
          <w:szCs w:val="28"/>
        </w:rPr>
      </w:pPr>
      <w:r w:rsidRPr="009C1BE1">
        <w:rPr>
          <w:rFonts w:ascii="Times New Roman" w:hAnsi="Times New Roman" w:cs="Times New Roman"/>
          <w:sz w:val="28"/>
          <w:szCs w:val="28"/>
          <w:u w:val="single"/>
        </w:rPr>
        <w:t>03.03.2014</w:t>
      </w:r>
      <w:r w:rsidRPr="009C1BE1">
        <w:rPr>
          <w:rFonts w:ascii="Times New Roman" w:hAnsi="Times New Roman" w:cs="Times New Roman"/>
          <w:sz w:val="28"/>
          <w:szCs w:val="28"/>
        </w:rPr>
        <w:t xml:space="preserve"> </w:t>
      </w:r>
      <w:r w:rsidR="009C1BE1">
        <w:rPr>
          <w:rFonts w:ascii="Times New Roman" w:hAnsi="Times New Roman" w:cs="Times New Roman"/>
          <w:sz w:val="28"/>
          <w:szCs w:val="28"/>
        </w:rPr>
        <w:t xml:space="preserve">      №</w:t>
      </w:r>
      <w:r w:rsidRPr="009C1BE1">
        <w:rPr>
          <w:rFonts w:ascii="Times New Roman" w:hAnsi="Times New Roman" w:cs="Times New Roman"/>
          <w:sz w:val="28"/>
          <w:szCs w:val="28"/>
        </w:rPr>
        <w:t xml:space="preserve">     </w:t>
      </w:r>
      <w:r w:rsidRPr="009C1BE1">
        <w:rPr>
          <w:rFonts w:ascii="Times New Roman" w:hAnsi="Times New Roman" w:cs="Times New Roman"/>
          <w:sz w:val="28"/>
          <w:szCs w:val="28"/>
          <w:u w:val="single"/>
        </w:rPr>
        <w:t>56-па</w:t>
      </w:r>
    </w:p>
    <w:p w:rsidR="00CA1638" w:rsidRPr="00CA1638" w:rsidRDefault="00CA1638" w:rsidP="00CA1638">
      <w:pPr>
        <w:pStyle w:val="a7"/>
        <w:rPr>
          <w:sz w:val="28"/>
          <w:szCs w:val="28"/>
        </w:rPr>
      </w:pPr>
    </w:p>
    <w:p w:rsidR="008C4161" w:rsidRPr="00CA1638" w:rsidRDefault="008C4161" w:rsidP="00CA1638">
      <w:pPr>
        <w:pStyle w:val="a7"/>
        <w:ind w:right="3118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О Единой комиссии и порядке</w:t>
      </w:r>
      <w:r w:rsidR="00CA1638" w:rsidRPr="00CA16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1638">
        <w:rPr>
          <w:rFonts w:ascii="Times New Roman" w:hAnsi="Times New Roman" w:cs="Times New Roman"/>
          <w:sz w:val="28"/>
          <w:szCs w:val="28"/>
        </w:rPr>
        <w:t>организации размещения муниципального заказа</w:t>
      </w:r>
      <w:r w:rsidR="00CA1638" w:rsidRPr="00CA1638">
        <w:rPr>
          <w:rFonts w:ascii="Times New Roman" w:hAnsi="Times New Roman" w:cs="Times New Roman"/>
          <w:sz w:val="28"/>
          <w:szCs w:val="28"/>
        </w:rPr>
        <w:t xml:space="preserve"> </w:t>
      </w:r>
      <w:r w:rsidRPr="00CA1638">
        <w:rPr>
          <w:rFonts w:ascii="Times New Roman" w:hAnsi="Times New Roman" w:cs="Times New Roman"/>
          <w:sz w:val="28"/>
          <w:szCs w:val="28"/>
        </w:rPr>
        <w:t>Никольского городского поселения</w:t>
      </w:r>
      <w:r w:rsidR="00CA1638" w:rsidRPr="00CA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638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CA1638" w:rsidRPr="00CA163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A1638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End"/>
    </w:p>
    <w:p w:rsidR="008C4161" w:rsidRPr="00CA1638" w:rsidRDefault="008C4161" w:rsidP="008C41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C4161" w:rsidRPr="00CA1638" w:rsidRDefault="008C4161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E95C3E" w:rsidRPr="00CA1638">
        <w:rPr>
          <w:rFonts w:ascii="Times New Roman" w:hAnsi="Times New Roman" w:cs="Times New Roman"/>
          <w:sz w:val="28"/>
          <w:szCs w:val="28"/>
        </w:rPr>
        <w:t>»</w:t>
      </w:r>
    </w:p>
    <w:p w:rsidR="008C4161" w:rsidRPr="00CA1638" w:rsidRDefault="008C4161" w:rsidP="008C416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161" w:rsidRPr="00CA1638" w:rsidRDefault="008C4161" w:rsidP="008C416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C4161" w:rsidRPr="00CA1638" w:rsidRDefault="008C4161" w:rsidP="008C416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4161" w:rsidRPr="00CA1638" w:rsidRDefault="008C4161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1. Утвердить Положение о Единой комиссии</w:t>
      </w:r>
      <w:r w:rsidR="00BE4B61" w:rsidRPr="00CA1638">
        <w:rPr>
          <w:rFonts w:ascii="Times New Roman" w:hAnsi="Times New Roman" w:cs="Times New Roman"/>
          <w:sz w:val="28"/>
          <w:szCs w:val="28"/>
        </w:rPr>
        <w:t xml:space="preserve"> по определению поставщиков (подрядчиков, исполнителей) администрации </w:t>
      </w:r>
      <w:r w:rsidR="00B44C02" w:rsidRPr="00CA1638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</w:t>
      </w:r>
      <w:proofErr w:type="spellStart"/>
      <w:r w:rsidR="00B44C02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B44C02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(Приложение 1).</w:t>
      </w:r>
    </w:p>
    <w:p w:rsidR="00B44C02" w:rsidRPr="00CA1638" w:rsidRDefault="00B44C02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 xml:space="preserve">2. Утвердить состав Единой комиссии </w:t>
      </w:r>
      <w:r w:rsidR="00BE4B61" w:rsidRPr="00CA1638">
        <w:rPr>
          <w:rFonts w:ascii="Times New Roman" w:hAnsi="Times New Roman" w:cs="Times New Roman"/>
          <w:sz w:val="28"/>
          <w:szCs w:val="28"/>
        </w:rPr>
        <w:t xml:space="preserve">по определению поставщиков (подрядчиков, исполнителей) администрации </w:t>
      </w:r>
      <w:r w:rsidRPr="00CA1638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</w:t>
      </w:r>
      <w:proofErr w:type="spellStart"/>
      <w:r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(Приложение 2).</w:t>
      </w:r>
    </w:p>
    <w:p w:rsidR="004245D9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3</w:t>
      </w:r>
      <w:r w:rsidR="00EB3FEA" w:rsidRPr="00CA1638">
        <w:rPr>
          <w:rFonts w:ascii="Times New Roman" w:hAnsi="Times New Roman" w:cs="Times New Roman"/>
          <w:sz w:val="28"/>
          <w:szCs w:val="28"/>
        </w:rPr>
        <w:t>.</w:t>
      </w:r>
      <w:r w:rsidR="00785EF8">
        <w:rPr>
          <w:rFonts w:ascii="Times New Roman" w:hAnsi="Times New Roman" w:cs="Times New Roman"/>
          <w:sz w:val="28"/>
          <w:szCs w:val="28"/>
        </w:rPr>
        <w:t xml:space="preserve"> </w:t>
      </w:r>
      <w:r w:rsidR="004245D9" w:rsidRPr="00CA1638">
        <w:rPr>
          <w:rFonts w:ascii="Times New Roman" w:hAnsi="Times New Roman" w:cs="Times New Roman"/>
          <w:sz w:val="28"/>
          <w:szCs w:val="28"/>
        </w:rPr>
        <w:t>С момента вступления в силу настоящего постановления признать утратившим</w:t>
      </w:r>
      <w:r w:rsidR="00155EB7" w:rsidRPr="00CA1638">
        <w:rPr>
          <w:rFonts w:ascii="Times New Roman" w:hAnsi="Times New Roman" w:cs="Times New Roman"/>
          <w:sz w:val="28"/>
          <w:szCs w:val="28"/>
        </w:rPr>
        <w:t>и</w:t>
      </w:r>
      <w:r w:rsidR="004245D9" w:rsidRPr="00CA1638">
        <w:rPr>
          <w:rFonts w:ascii="Times New Roman" w:hAnsi="Times New Roman" w:cs="Times New Roman"/>
          <w:sz w:val="28"/>
          <w:szCs w:val="28"/>
        </w:rPr>
        <w:t xml:space="preserve"> силу:</w:t>
      </w:r>
    </w:p>
    <w:p w:rsidR="00EB3FEA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3</w:t>
      </w:r>
      <w:r w:rsidR="004245D9" w:rsidRPr="00CA1638">
        <w:rPr>
          <w:rFonts w:ascii="Times New Roman" w:hAnsi="Times New Roman" w:cs="Times New Roman"/>
          <w:sz w:val="28"/>
          <w:szCs w:val="28"/>
        </w:rPr>
        <w:t>.1.</w:t>
      </w:r>
      <w:r w:rsidR="00EB3FEA" w:rsidRPr="00CA1638">
        <w:rPr>
          <w:rFonts w:ascii="Times New Roman" w:hAnsi="Times New Roman" w:cs="Times New Roman"/>
          <w:sz w:val="28"/>
          <w:szCs w:val="28"/>
        </w:rPr>
        <w:t xml:space="preserve"> </w:t>
      </w:r>
      <w:r w:rsidR="009C1BE1" w:rsidRPr="00CA163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Никольского городского поселения </w:t>
      </w:r>
      <w:proofErr w:type="spellStart"/>
      <w:r w:rsidR="009C1BE1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9C1BE1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r w:rsidR="00EB3FEA" w:rsidRPr="00CA1638">
        <w:rPr>
          <w:rFonts w:ascii="Times New Roman" w:hAnsi="Times New Roman" w:cs="Times New Roman"/>
          <w:sz w:val="28"/>
          <w:szCs w:val="28"/>
        </w:rPr>
        <w:t xml:space="preserve"> № 57-па от 01.08.2006 </w:t>
      </w:r>
      <w:r w:rsidR="00E144FA" w:rsidRPr="00CA1638">
        <w:rPr>
          <w:rFonts w:ascii="Times New Roman" w:hAnsi="Times New Roman" w:cs="Times New Roman"/>
          <w:sz w:val="28"/>
          <w:szCs w:val="28"/>
        </w:rPr>
        <w:t xml:space="preserve">«О конкурсной (котировочной, аукционной) комиссии и порядке </w:t>
      </w:r>
      <w:proofErr w:type="gramStart"/>
      <w:r w:rsidR="00E144FA" w:rsidRPr="00CA1638">
        <w:rPr>
          <w:rFonts w:ascii="Times New Roman" w:hAnsi="Times New Roman" w:cs="Times New Roman"/>
          <w:sz w:val="28"/>
          <w:szCs w:val="28"/>
        </w:rPr>
        <w:t xml:space="preserve">организации размещения муниципального заказа Никольского городского поселения </w:t>
      </w:r>
      <w:proofErr w:type="spellStart"/>
      <w:r w:rsidR="00E144FA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E144FA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proofErr w:type="gramEnd"/>
      <w:r w:rsidR="00E144FA" w:rsidRPr="00CA1638">
        <w:rPr>
          <w:rFonts w:ascii="Times New Roman" w:hAnsi="Times New Roman" w:cs="Times New Roman"/>
          <w:sz w:val="28"/>
          <w:szCs w:val="28"/>
        </w:rPr>
        <w:t>».</w:t>
      </w:r>
    </w:p>
    <w:p w:rsidR="004245D9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3</w:t>
      </w:r>
      <w:r w:rsidR="004245D9" w:rsidRPr="00CA1638">
        <w:rPr>
          <w:rFonts w:ascii="Times New Roman" w:hAnsi="Times New Roman" w:cs="Times New Roman"/>
          <w:sz w:val="28"/>
          <w:szCs w:val="28"/>
        </w:rPr>
        <w:t>.2.</w:t>
      </w:r>
      <w:r w:rsidR="000471F9" w:rsidRPr="00CA1638">
        <w:rPr>
          <w:rFonts w:ascii="Times New Roman" w:hAnsi="Times New Roman" w:cs="Times New Roman"/>
          <w:sz w:val="28"/>
          <w:szCs w:val="28"/>
        </w:rPr>
        <w:t xml:space="preserve"> </w:t>
      </w:r>
      <w:r w:rsidR="007D45F4" w:rsidRPr="00CA1638">
        <w:rPr>
          <w:rFonts w:ascii="Times New Roman" w:hAnsi="Times New Roman" w:cs="Times New Roman"/>
          <w:sz w:val="28"/>
          <w:szCs w:val="28"/>
        </w:rPr>
        <w:t>Постановление</w:t>
      </w:r>
      <w:r w:rsidR="00155EB7" w:rsidRPr="00CA1638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</w:t>
      </w:r>
      <w:proofErr w:type="spellStart"/>
      <w:r w:rsidR="00155EB7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155EB7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</w:t>
      </w:r>
      <w:r w:rsidR="007D45F4" w:rsidRPr="00CA1638">
        <w:rPr>
          <w:rFonts w:ascii="Times New Roman" w:hAnsi="Times New Roman" w:cs="Times New Roman"/>
          <w:sz w:val="28"/>
          <w:szCs w:val="28"/>
        </w:rPr>
        <w:t xml:space="preserve">№ 138-па от 11.12.2009 «О внесение изменений в постановление администрации Никольского городского поселения </w:t>
      </w:r>
      <w:proofErr w:type="spellStart"/>
      <w:r w:rsidR="007D45F4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7D45F4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от 01.08.2006 № 57-па «О конкурсной (котировочной, аукционной) комиссии и порядке </w:t>
      </w:r>
      <w:proofErr w:type="gramStart"/>
      <w:r w:rsidR="007D45F4" w:rsidRPr="00CA1638">
        <w:rPr>
          <w:rFonts w:ascii="Times New Roman" w:hAnsi="Times New Roman" w:cs="Times New Roman"/>
          <w:sz w:val="28"/>
          <w:szCs w:val="28"/>
        </w:rPr>
        <w:t>организации размещения</w:t>
      </w:r>
      <w:r w:rsidR="000471F9" w:rsidRPr="00CA1638">
        <w:rPr>
          <w:rFonts w:ascii="Times New Roman" w:hAnsi="Times New Roman" w:cs="Times New Roman"/>
          <w:sz w:val="28"/>
          <w:szCs w:val="28"/>
        </w:rPr>
        <w:t xml:space="preserve"> муниципального заказа Никольского городского поселения </w:t>
      </w:r>
      <w:proofErr w:type="spellStart"/>
      <w:r w:rsidR="000471F9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0471F9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proofErr w:type="gramEnd"/>
      <w:r w:rsidR="000471F9" w:rsidRPr="00CA1638">
        <w:rPr>
          <w:rFonts w:ascii="Times New Roman" w:hAnsi="Times New Roman" w:cs="Times New Roman"/>
          <w:sz w:val="28"/>
          <w:szCs w:val="28"/>
        </w:rPr>
        <w:t>».</w:t>
      </w:r>
    </w:p>
    <w:p w:rsidR="000471F9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85EF8">
        <w:rPr>
          <w:rFonts w:ascii="Times New Roman" w:hAnsi="Times New Roman" w:cs="Times New Roman"/>
          <w:sz w:val="28"/>
          <w:szCs w:val="28"/>
        </w:rPr>
        <w:t xml:space="preserve">.3. </w:t>
      </w:r>
      <w:r w:rsidR="00BA133F" w:rsidRPr="00CA1638">
        <w:rPr>
          <w:rFonts w:ascii="Times New Roman" w:hAnsi="Times New Roman" w:cs="Times New Roman"/>
          <w:sz w:val="28"/>
          <w:szCs w:val="28"/>
        </w:rPr>
        <w:t>Постановление</w:t>
      </w:r>
      <w:r w:rsidR="00155EB7" w:rsidRPr="00CA1638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</w:t>
      </w:r>
      <w:proofErr w:type="spellStart"/>
      <w:r w:rsidR="00155EB7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155EB7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r w:rsidR="00BA133F" w:rsidRPr="00CA1638">
        <w:rPr>
          <w:rFonts w:ascii="Times New Roman" w:hAnsi="Times New Roman" w:cs="Times New Roman"/>
          <w:sz w:val="28"/>
          <w:szCs w:val="28"/>
        </w:rPr>
        <w:t xml:space="preserve"> № 162-па от 21.10.2010 «Об установлении уполномоченного органа по размещению заказов для муниципальных нужд и Порядка о взаимодействии уполномоченного органа на осуществление функций по размещению муниципальных заказов».</w:t>
      </w:r>
    </w:p>
    <w:p w:rsidR="00F10E3C" w:rsidRPr="00CA1638" w:rsidRDefault="00155EB7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3</w:t>
      </w:r>
      <w:r w:rsidR="00F10E3C" w:rsidRPr="00CA1638">
        <w:rPr>
          <w:rFonts w:ascii="Times New Roman" w:hAnsi="Times New Roman" w:cs="Times New Roman"/>
          <w:sz w:val="28"/>
          <w:szCs w:val="28"/>
        </w:rPr>
        <w:t xml:space="preserve">.4. Постановление </w:t>
      </w:r>
      <w:r w:rsidRPr="00CA1638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</w:t>
      </w:r>
      <w:proofErr w:type="spellStart"/>
      <w:r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</w:t>
      </w:r>
      <w:r w:rsidR="00F10E3C" w:rsidRPr="00CA1638">
        <w:rPr>
          <w:rFonts w:ascii="Times New Roman" w:hAnsi="Times New Roman" w:cs="Times New Roman"/>
          <w:sz w:val="28"/>
          <w:szCs w:val="28"/>
        </w:rPr>
        <w:t xml:space="preserve">№ 48-па от 17.03.2011 «О внесение изменений в постановление администрации Никольского городского поселения </w:t>
      </w:r>
      <w:proofErr w:type="spellStart"/>
      <w:r w:rsidR="00F10E3C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F10E3C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от 21.10.2010 № 162-па «Об установлении уполномоченного органа по размещению заказов для муниципальных нужд и Порядка о взаимодействии уполномоченного органа на осуществление функций по размещению муниципальных заказов».</w:t>
      </w:r>
    </w:p>
    <w:p w:rsidR="00F10E3C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3.5. Постановление</w:t>
      </w:r>
      <w:r w:rsidR="00155EB7" w:rsidRPr="00CA1638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</w:t>
      </w:r>
      <w:proofErr w:type="spellStart"/>
      <w:r w:rsidR="00155EB7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155EB7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r w:rsidRPr="00CA1638">
        <w:rPr>
          <w:rFonts w:ascii="Times New Roman" w:hAnsi="Times New Roman" w:cs="Times New Roman"/>
          <w:sz w:val="28"/>
          <w:szCs w:val="28"/>
        </w:rPr>
        <w:t xml:space="preserve"> № 92-па от 29.04.2011 «О внесение изменений в постановление администрации Никольского городского поселения </w:t>
      </w:r>
      <w:proofErr w:type="spellStart"/>
      <w:r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от 01.08.2006 № 57-па «О конкурсной (котировочной, аукционной) комиссии и порядке </w:t>
      </w:r>
      <w:proofErr w:type="gramStart"/>
      <w:r w:rsidRPr="00CA1638">
        <w:rPr>
          <w:rFonts w:ascii="Times New Roman" w:hAnsi="Times New Roman" w:cs="Times New Roman"/>
          <w:sz w:val="28"/>
          <w:szCs w:val="28"/>
        </w:rPr>
        <w:t xml:space="preserve">организации размещения муниципального заказа Никольского городского поселения </w:t>
      </w:r>
      <w:proofErr w:type="spellStart"/>
      <w:r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proofErr w:type="gramEnd"/>
      <w:r w:rsidRPr="00CA1638">
        <w:rPr>
          <w:rFonts w:ascii="Times New Roman" w:hAnsi="Times New Roman" w:cs="Times New Roman"/>
          <w:sz w:val="28"/>
          <w:szCs w:val="28"/>
        </w:rPr>
        <w:t>».</w:t>
      </w:r>
    </w:p>
    <w:p w:rsidR="00EB3FEA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4</w:t>
      </w:r>
      <w:r w:rsidR="00EB3FEA" w:rsidRPr="00CA163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proofErr w:type="gramStart"/>
      <w:r w:rsidR="00155EB7" w:rsidRPr="00CA1638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EB3FEA" w:rsidRPr="00CA1638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BE4B61" w:rsidRPr="00CA163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Никольского городского поселения </w:t>
      </w:r>
      <w:proofErr w:type="spellStart"/>
      <w:r w:rsidR="00BE4B61" w:rsidRPr="00CA163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BE4B61" w:rsidRPr="00CA1638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</w:t>
      </w:r>
      <w:hyperlink r:id="rId7" w:history="1">
        <w:r w:rsidR="00BE4B61" w:rsidRPr="00CA16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E4B61" w:rsidRPr="00CA163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E4B61" w:rsidRPr="00CA16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proofErr w:type="spellEnd"/>
        <w:r w:rsidR="00BE4B61" w:rsidRPr="00CA163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E4B61" w:rsidRPr="00CA16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B3FEA" w:rsidRPr="00CA1638">
        <w:rPr>
          <w:rFonts w:ascii="Times New Roman" w:hAnsi="Times New Roman" w:cs="Times New Roman"/>
          <w:sz w:val="28"/>
          <w:szCs w:val="28"/>
        </w:rPr>
        <w:t>.</w:t>
      </w:r>
      <w:r w:rsidR="00BE4B61" w:rsidRPr="00CA16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FEA" w:rsidRPr="00CA1638" w:rsidRDefault="00F10E3C" w:rsidP="00554F6A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>5</w:t>
      </w:r>
      <w:r w:rsidR="00EB3FEA" w:rsidRPr="00CA16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3FEA" w:rsidRPr="00CA16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3FEA" w:rsidRPr="00CA16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Никольского городского поселения</w:t>
      </w:r>
      <w:r w:rsidR="00BE4B61" w:rsidRPr="00CA1638">
        <w:rPr>
          <w:rFonts w:ascii="Times New Roman" w:hAnsi="Times New Roman" w:cs="Times New Roman"/>
          <w:sz w:val="28"/>
          <w:szCs w:val="28"/>
        </w:rPr>
        <w:t xml:space="preserve"> Смирнова А.Ю.</w:t>
      </w:r>
    </w:p>
    <w:p w:rsidR="00EB3FEA" w:rsidRDefault="00EB3FEA" w:rsidP="00EB3FE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54344" w:rsidRPr="00CA1638" w:rsidRDefault="00054344" w:rsidP="00EB3FE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B3FEA" w:rsidRPr="00CA1638" w:rsidRDefault="00EB3FEA" w:rsidP="00EB3FE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A1638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</w:t>
      </w:r>
      <w:proofErr w:type="spellStart"/>
      <w:r w:rsidRPr="00CA1638">
        <w:rPr>
          <w:rFonts w:ascii="Times New Roman" w:hAnsi="Times New Roman" w:cs="Times New Roman"/>
          <w:sz w:val="28"/>
          <w:szCs w:val="28"/>
        </w:rPr>
        <w:t>С.А.Шикалов</w:t>
      </w:r>
      <w:proofErr w:type="spellEnd"/>
    </w:p>
    <w:p w:rsidR="00B44C02" w:rsidRDefault="00B44C02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476D6" w:rsidRDefault="00F476D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476D6" w:rsidRDefault="00F476D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476D6" w:rsidRDefault="00F476D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476D6" w:rsidRDefault="00F476D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9C1BE1" w:rsidRDefault="009C1BE1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9C1BE1" w:rsidRDefault="009C1BE1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9C1BE1" w:rsidRDefault="009C1BE1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554F6A" w:rsidRDefault="00554F6A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9C1BE1" w:rsidRDefault="009C1BE1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72936" w:rsidRDefault="00C7293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Левина С.В.</w:t>
      </w:r>
    </w:p>
    <w:p w:rsidR="00C72936" w:rsidRDefault="00C72936" w:rsidP="00B44C02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52798</w:t>
      </w:r>
    </w:p>
    <w:p w:rsidR="00CB59C4" w:rsidRPr="00554F6A" w:rsidRDefault="00F10E3C" w:rsidP="008308BB">
      <w:pPr>
        <w:spacing w:after="0" w:line="24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CB59C4" w:rsidRPr="00554F6A">
        <w:rPr>
          <w:rFonts w:ascii="Times New Roman" w:hAnsi="Times New Roman" w:cs="Times New Roman"/>
          <w:sz w:val="24"/>
          <w:szCs w:val="24"/>
        </w:rPr>
        <w:t>риложение 1</w:t>
      </w:r>
    </w:p>
    <w:p w:rsidR="00CB59C4" w:rsidRPr="00554F6A" w:rsidRDefault="00CB59C4" w:rsidP="008308BB">
      <w:pPr>
        <w:spacing w:after="0" w:line="24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4F6A" w:rsidRDefault="00CB59C4" w:rsidP="008308BB">
      <w:pPr>
        <w:spacing w:after="0" w:line="24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</w:t>
      </w:r>
      <w:r w:rsidR="008308BB" w:rsidRPr="00554F6A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CB59C4" w:rsidRPr="00554F6A" w:rsidRDefault="008308BB" w:rsidP="008308BB">
      <w:pPr>
        <w:spacing w:after="0" w:line="24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Ленинградской </w:t>
      </w:r>
      <w:r w:rsidR="00CB59C4" w:rsidRPr="00554F6A">
        <w:rPr>
          <w:rFonts w:ascii="Times New Roman" w:hAnsi="Times New Roman" w:cs="Times New Roman"/>
          <w:sz w:val="24"/>
          <w:szCs w:val="24"/>
        </w:rPr>
        <w:t>области</w:t>
      </w:r>
    </w:p>
    <w:p w:rsidR="00CB59C4" w:rsidRPr="00554F6A" w:rsidRDefault="008308BB" w:rsidP="008308BB">
      <w:pPr>
        <w:spacing w:after="0" w:line="24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о</w:t>
      </w:r>
      <w:r w:rsidR="00CB59C4" w:rsidRPr="00554F6A">
        <w:rPr>
          <w:rFonts w:ascii="Times New Roman" w:hAnsi="Times New Roman" w:cs="Times New Roman"/>
          <w:sz w:val="24"/>
          <w:szCs w:val="24"/>
        </w:rPr>
        <w:t>т</w:t>
      </w:r>
      <w:r w:rsidR="00554F6A">
        <w:rPr>
          <w:rFonts w:ascii="Times New Roman" w:hAnsi="Times New Roman" w:cs="Times New Roman"/>
          <w:sz w:val="24"/>
          <w:szCs w:val="24"/>
        </w:rPr>
        <w:t xml:space="preserve"> 03.03.2014</w:t>
      </w:r>
      <w:r w:rsidR="00CB59C4" w:rsidRPr="00554F6A">
        <w:rPr>
          <w:rFonts w:ascii="Times New Roman" w:hAnsi="Times New Roman" w:cs="Times New Roman"/>
          <w:sz w:val="24"/>
          <w:szCs w:val="24"/>
        </w:rPr>
        <w:t xml:space="preserve"> № </w:t>
      </w:r>
      <w:r w:rsidRPr="00554F6A">
        <w:rPr>
          <w:rFonts w:ascii="Times New Roman" w:hAnsi="Times New Roman" w:cs="Times New Roman"/>
          <w:sz w:val="24"/>
          <w:szCs w:val="24"/>
        </w:rPr>
        <w:t>56-па</w:t>
      </w:r>
    </w:p>
    <w:p w:rsidR="00CB59C4" w:rsidRDefault="00CB59C4" w:rsidP="00CB59C4">
      <w:pPr>
        <w:jc w:val="center"/>
        <w:rPr>
          <w:rFonts w:ascii="Times New Roman" w:hAnsi="Times New Roman" w:cs="Times New Roman"/>
          <w:b/>
        </w:rPr>
      </w:pPr>
    </w:p>
    <w:p w:rsidR="00CB59C4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F6A">
        <w:rPr>
          <w:rFonts w:ascii="Times New Roman" w:hAnsi="Times New Roman" w:cs="Times New Roman"/>
          <w:b/>
          <w:sz w:val="24"/>
          <w:szCs w:val="24"/>
        </w:rPr>
        <w:t>Положение о Единой комиссии</w:t>
      </w:r>
    </w:p>
    <w:p w:rsidR="00CB59C4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F6A">
        <w:rPr>
          <w:rFonts w:ascii="Times New Roman" w:hAnsi="Times New Roman" w:cs="Times New Roman"/>
          <w:b/>
          <w:sz w:val="24"/>
          <w:szCs w:val="24"/>
        </w:rPr>
        <w:t>по определению поставщиков (подрядчиков, исполнителей)</w:t>
      </w:r>
    </w:p>
    <w:p w:rsidR="008308BB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F6A">
        <w:rPr>
          <w:rFonts w:ascii="Times New Roman" w:hAnsi="Times New Roman" w:cs="Times New Roman"/>
          <w:b/>
          <w:sz w:val="24"/>
          <w:szCs w:val="24"/>
        </w:rPr>
        <w:t xml:space="preserve">администрации Никольского городского поселения </w:t>
      </w:r>
    </w:p>
    <w:p w:rsidR="00CB59C4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54F6A">
        <w:rPr>
          <w:rFonts w:ascii="Times New Roman" w:hAnsi="Times New Roman" w:cs="Times New Roman"/>
          <w:b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b/>
          <w:sz w:val="24"/>
          <w:szCs w:val="24"/>
        </w:rPr>
        <w:t xml:space="preserve"> района Ленинградской области</w:t>
      </w:r>
    </w:p>
    <w:p w:rsidR="00CB59C4" w:rsidRPr="00554F6A" w:rsidRDefault="00CB59C4" w:rsidP="00CB59C4">
      <w:pPr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цели, задачи, функции, полномочия и порядок деятельности Единой комиссии по определению поставщиков (подрядчиков, исполнителей)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  для заключения контрактов на поставку товаров, выполнение работ, оказание услуг для нужд Министерства (далее - Единая комиссия) путем проведения конкурсов, аукционов, запросов котировок, запросов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1.2. Основные понятия: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определение поставщика (подрядчика, исполнителя) - совокупность действий, которые осуществляются заказчиком в порядке, установленном Федеральным законом от 05.04.2013 №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системе), начиная с размещения извещения об осуществлении закупки товара, работы, услуги для обеспечения нужд заказчика и завершаются заключением контракта;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конкурс - способ определения поставщика (подрядчика, исполнителя), при котором победителем признается участник закупки, предложивший лучшие условия исполнения контракта;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открытый конкурс -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конкурса, конкурсной документации и к участникам закупки предъявляются единые требования;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- конкурс с ограниченным участием -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закупки, прошедших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предквалификационный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- двухэтапный конкурс -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конкурса, принявший участие в проведении обоих этапов такого конкурса (в том числе прошедший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предквалификационный</w:t>
      </w:r>
      <w:proofErr w:type="spellEnd"/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отбор на первом этапе в случае установления дополнительных требований к участникам такого конкурса) и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предложивший лучшие условия исполнения контракта по результатам второго этапа такого конкурса;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аукцион - способ определения поставщика (подрядчика, исполнителя), при котором победителем признается участник закупки, предложивший наименьшую цену контракта;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аукцион в электронной форме (электронный аукцион) - аукцион,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нем, к участникам закупки предъявляются единые требования и дополнительные требования, проведение такого аукциона обеспечивается на электронной площадке ее оператором;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запрос котировок - способ определения поставщика (подрядчика, исполнителя), при котором информация о потребностях заказчика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запрос предложений - способ определения поставщика (подрядчика, исполнителя), при котором информация о потребностях в товаре,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заказчика в товаре, работе или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услуге.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1.</w:t>
      </w:r>
      <w:r w:rsidR="008308BB" w:rsidRPr="00554F6A">
        <w:rPr>
          <w:rFonts w:ascii="Times New Roman" w:hAnsi="Times New Roman" w:cs="Times New Roman"/>
          <w:sz w:val="24"/>
          <w:szCs w:val="24"/>
        </w:rPr>
        <w:t>3</w:t>
      </w:r>
      <w:r w:rsidRPr="00554F6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 путем проведения конкурса или аукциона, в том числе для разработки конкурсной документации, документации об аукционе, размещения в единой информационной системе извещения о проведении открытого конкурса, конкурса с ограниченным участием, двухэтапного конкурса или электронного аукциона, направления приглашений принять участие в закрытом конкурсе, закрытом конкурсе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с ограниченным участием, закрытом двухэтапном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или в закрытом аукционе, выполнения иных функций, связанных с обеспечением проведения определения поставщика (подрядчика, исполнителя). При этом создание комиссии по осуществлению закупок, определение начальной (максимальной) цены контракта, предмета и существенных условий контракта, утверждение проекта контракта, конкурсной документации, документации об аукционе и подписание контракта осуществляются заказчиком.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1.</w:t>
      </w:r>
      <w:r w:rsidR="008308BB" w:rsidRPr="00554F6A">
        <w:rPr>
          <w:rFonts w:ascii="Times New Roman" w:hAnsi="Times New Roman" w:cs="Times New Roman"/>
          <w:sz w:val="24"/>
          <w:szCs w:val="24"/>
        </w:rPr>
        <w:t>4</w:t>
      </w:r>
      <w:r w:rsidRPr="00554F6A">
        <w:rPr>
          <w:rFonts w:ascii="Times New Roman" w:hAnsi="Times New Roman" w:cs="Times New Roman"/>
          <w:sz w:val="24"/>
          <w:szCs w:val="24"/>
        </w:rPr>
        <w:t>. В процессе осуществления своих полномочий Единая комиссия взаимодействует с контрактной службой (контрактным управляющий)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1.</w:t>
      </w:r>
      <w:r w:rsidR="008308BB" w:rsidRPr="00554F6A">
        <w:rPr>
          <w:rFonts w:ascii="Times New Roman" w:hAnsi="Times New Roman" w:cs="Times New Roman"/>
          <w:sz w:val="24"/>
          <w:szCs w:val="24"/>
        </w:rPr>
        <w:t>5</w:t>
      </w:r>
      <w:r w:rsidRPr="00554F6A">
        <w:rPr>
          <w:rFonts w:ascii="Times New Roman" w:hAnsi="Times New Roman" w:cs="Times New Roman"/>
          <w:sz w:val="24"/>
          <w:szCs w:val="24"/>
        </w:rPr>
        <w:t>. При отсутствии председателя Единой комиссии его обязанности исполняет заместитель председателя.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2. Правовое регулирование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Единая 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о контрактной системе, Федеральным законом от 26.07.2006 № 135-ФЗ "О защите конкуренции" (далее -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 Цели создания и принципы работы Единой комиссии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3.1. Единая комиссия создается в целях проведения конкурсов (открытый конкурс, конкурс с ограниченным участием, двухэтапный конкурс, закрытый конкурс,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закрытый конкурс с ограниченным участием, закрытый двухэтапный конкурс), аукционов (аукцион в электронной форме, закрытый аукцион), запросов котировок, запросов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 В своей деятельности Единая комиссия руководствуется следующими принципами.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>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 </w:t>
      </w:r>
      <w:r w:rsidR="008308BB" w:rsidRPr="00554F6A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 w:rsidR="008308BB" w:rsidRPr="00554F6A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C00844" w:rsidRPr="00554F6A">
        <w:rPr>
          <w:rFonts w:ascii="Times New Roman" w:hAnsi="Times New Roman" w:cs="Times New Roman"/>
          <w:sz w:val="24"/>
          <w:szCs w:val="24"/>
        </w:rPr>
        <w:t>размещения муниципального заказа</w:t>
      </w:r>
      <w:r w:rsidR="008308BB" w:rsidRPr="00554F6A">
        <w:rPr>
          <w:rFonts w:ascii="Times New Roman" w:hAnsi="Times New Roman" w:cs="Times New Roman"/>
          <w:sz w:val="24"/>
          <w:szCs w:val="24"/>
        </w:rPr>
        <w:t xml:space="preserve"> Никольского городского поселения</w:t>
      </w:r>
      <w:r w:rsidR="00C00844"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844"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="00C00844"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4"/>
      <w:bookmarkEnd w:id="1"/>
      <w:r w:rsidRPr="00554F6A">
        <w:rPr>
          <w:rFonts w:ascii="Times New Roman" w:hAnsi="Times New Roman" w:cs="Times New Roman"/>
          <w:sz w:val="24"/>
          <w:szCs w:val="24"/>
        </w:rPr>
        <w:t>4.1. Открытый конкурс. При осуществлении процедуры определения поставщика (подрядчика, исполнителя) путем проведения открытого конкурса в обязанности Единой комиссии входит следующее.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4.1.1. Единая комиссия осуществляет вскрытие конвертов с заявками на участие в открытом конкурсе и (или) открывает доступ к поданным в форме электронных документов заявкам на участие в открытом конкурсе после наступления срока, указанного в конкурсной документации в качестве срока подачи заявок на участие в конкурсе. Конверты с заявками на участие в открытом конкурсе вскрываются, открывается доступ к поданным в форме электронных документов заявкам на участие в открытом конкурсе публично во время, в месте, в порядке и в соответствии с процедурами, которые указаны в конкурсной документации.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4.1.2.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открытом конкурсе и (или)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(или) открытием доступа к поданным в форме электронных документов в отношении каждого лота заявкам на участие в открытом конкурсе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Единая комиссия объявляет участникам конкурса, присутствующим при вскрытии таких конвертов и (или) открытии указанного доступа,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 и (или) открытия указанного доступа. При этом Единая комиссия объявляет последствия подачи двух и более заявок на участие в открытом конкурсе одним участником конкурса.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4.1.3.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конкурсе, если такие конверты и заявки поступили заказчику до вскрытия таких конвертов и (или) открытия указанного доступа.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заявки на участие в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конкурсе этого участника, поданные в отношении одного и того же лота, не рассматриваются и возвращаются этому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участнику.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4.1.4. Единой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конкурсе. Указанный протокол подписывается всеми присутствующими членами Единой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дня, следующего за датой подписания этого протокола, размещается в единой информационной системе. При проведении открытого конкурса в целях заключения контракта на выполнение научно-исследовательских работ в случае, если допускается заключение контрактов с несколькими участниками закупки, а также на выполнение двух и более поисковых научно-исследовательских работ этот протокол размещается в единой информационной системе в течение трех рабочих дней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его подписания.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4.1.5. В обязанности Единой комиссии входит рассмотрение и оценка конкурсных заявок.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В случае установления недостоверности информации, содержащейся в документах, представленных участником конкурса в соответствии с частью 2 статьи 51 Закона о контрактной системе, конкурсная комиссия обязана отстранить такого участника от участия в конкурсе на любом этапе его проведения.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4.1.6.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Комиссия по осуществлению закупок проверяет соответствие участников закупок требованиям, указанным в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>. 1, 2 и 6 части 1 ст. 31 Закона о контрактной системе, и в отношении отдельных видов закупок товаров, работ, услуг требованиям, установленным в соответствии с частью 2 статьи 31, если такие требования установлены Правительством Российской Федерации, а также вправе проверять соответствие участников закупок требованиям, указанным в пунктах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3 - 5, 7 - 9 части 1 ст. 31 Закона о контрактной системе.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частью 2 ст. 31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color w:val="000000"/>
          <w:sz w:val="24"/>
          <w:szCs w:val="24"/>
        </w:rPr>
        <w:t>4.1.7 Организационно-техническое обеспечение деятельности комиссий по осуществлению закупок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4.1.8. Единая комиссия отклоняет заявку на участие в конкурсе, если участник конкурса, подавший ее, не соответствует требованиям к участнику конкурса, указанным в конкурсной документации, или такая заявка признана не соответствующей требованиям, указанным в конкурсной документации.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Результаты рассмотрения заявок на участие в конкурсе фиксируются в протоколе рассмотрения и оценки заявок на участие в конкурсе.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4.1.9. Единая комиссия осуществляет оценку заявок на участие в конкурсе, которые не были отклонены, для выявления победителя конкурса на основе критериев, указанных в конкурсной документации.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требованиям, указанным в конкурсной документации, конкурс признается несостоявшимся.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4.1.10.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контракта. Заявке на участие в конкурсе, в которой содержатся лучшие условия исполнения контракта, присваивается первый номер. В случае если в нескольких заявках на участие в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которого присвоен первый номер.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6"/>
      <w:bookmarkEnd w:id="2"/>
      <w:r w:rsidRPr="00554F6A">
        <w:rPr>
          <w:rFonts w:ascii="Times New Roman" w:hAnsi="Times New Roman" w:cs="Times New Roman"/>
          <w:sz w:val="24"/>
          <w:szCs w:val="24"/>
        </w:rPr>
        <w:t>4.1.11. Результаты рассмотрения и оценки заявок на участие в конкурсе фиксируются в протоколе рассмотрения и оценки таких заявок, в котором должна содержаться следующая информация: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место, дата, время проведения рассмотрения и оценки таких заявок;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информация об участниках конкурса, заявки на участие в конкурсе которых были рассмотрены;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информация об участниках конкурса, заявки на участие в конкурсе которых были отклонены, с указанием причин их отклонения, в том числе положений Закона о контрактной системе и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решение каждого члена комиссии об отклонении заявок на участие в конкурсе;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порядок оценки заявок на участие в конкурсе;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- присвоенные заявкам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на участие в конкурсе значения по каждому из предусмотренных критериев оценки заявок на участие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конкурсе;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принятое на основании результатов оценки заявок на участие в конкурсе решение о присвоении таким заявкам порядковых номеров;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наименования (для юридических лиц), фамилии, имена, отчества (при наличии) (для физических лиц), почтовые адреса участников конкурса, заявкам на участие в конкурсе которых присвоены первый и второй номера.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5"/>
      <w:bookmarkEnd w:id="3"/>
      <w:r w:rsidRPr="00554F6A">
        <w:rPr>
          <w:rFonts w:ascii="Times New Roman" w:hAnsi="Times New Roman" w:cs="Times New Roman"/>
          <w:sz w:val="24"/>
          <w:szCs w:val="24"/>
        </w:rPr>
        <w:t>4.1.12.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место, дата, время проведения рассмотрения такой заявки;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наименование (для юридического лица), фамилия, имя, отчество (при наличии) (для физического лица), почтовый адрес участника конкурса, подавшего единственную заявку на участие в конкурсе;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решение каждого члена комиссии о соответствии такой заявки требованиям Закона о контрактной системе и конкурсной документации;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решение о возможности заключения контракта с участником конкурса, подавшим единственную заявку на участие в конкурсе.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4.1.13. Протоколы, указанные в п. п. 4.1.11 и 4.1.12 настоящего Положения, составляются в двух экземплярах, которые подписываются всеми присутствующими членами Единой комиссии. К этим протоколам прилагаются содержащиеся в заявках на участие в конкурсе предложения участников конкурса о цене единицы товара, работы или услуги, стране происхождения и производителе товара. После подписания протокол рассмотрения и оценки заявок на участие передается в контрактную службу (контрактному управляющему) заказчика для размещения в единой информационной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4.1.14. При осуществлении процедуры определения поставщика (подрядчика, исполнителя) путем проведения открытого конкурса Единая комиссия также выполняет иные действия в соответствии с положениями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4.2. Особенности проведения конкурса с ограниченным участием.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 xml:space="preserve">4.2.1. Комиссия вправе возлагать на участников конкурса обязанность подтверждать соответствие указанным в конкурсной документации требованиям. При этом указанные требования предъявляются в равной мере ко всем участникам конкурса. 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В течение не более чем десяти рабочих дней с даты вскрытия конвертов с заявками на участие в конкурсе с ограниченным участием и (или) даты открытия доступа к поданным в форме электронных документов заявкам на участие в таком конкурсе комиссия проводит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предквалификационный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 для выявления участников закупки, которые соответствуют требованиям, установленным заказчиком в соответствии с частью 4 статьи 56.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 с обоснованием принятых комиссией решений, в том числе перечень участников закупки, соответствующих установленным требованиям, фиксируются в протоколе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отбора, который размещается в единой информационной системе в течение трех рабочих дней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отбора. Результаты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 могут быть обжалованы в контрольный орган в сфере закупок не позднее чем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через десять дней с даты размещения в единой информационной системе указанного протокола в установленном Законом о контрактной системе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порядке.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требованиям, конкурс с ограниченным участием признается несостоявшимся.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4.3. Особенности проведения двухэтапного конкурса.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4.3.1. При проведении двухэтапного конкурса применяются положения Закона о контрактной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системе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 проведении открытого конкурса с учетом особенностей, определенных ст. 57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4.3.2. На первом этапе двухэтапного конкурса Единая комиссия проводит с его участниками, подавшими первоначальные заявки на участие в таком конкурсе в соответствии с положениями Закона о контрактной системе, обсуждения любых содержащихся в этих заявках предложений участников такого конкурса в отношении объекта закупки.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конкурса. На обсуждении предложения каждого участника такого конкурса вправе присутствовать все его участники.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Срок проведения первого этапа двухэтапного конкурса не может превышать двадцать дней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 даты вскрытия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Результаты состоявшегося на первом этапе двухэтапного конкурса обсуждения фиксируются Единой комиссией в протоколе его первого этапа, подписываемом всеми присутствующими членами Единой комиссии по окончании первого этапа такого конкурса, и не позднее рабочего дня, следующего за датой подписания указанного протокола, размещаются в единой информационной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В протоколе первого этапа двухэтапного конкурса указываются информация о месте, дате и времени проведения первого этапа двухэтапного конкурса, наименование (для юридического лица), фамилия, имя, отчество (при наличии) (для физического лица), почтовый адрес каждого участника такого конкурса,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конверт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с заявкой которого на участие в таком конкурсе вскрывается и (или) доступ к поданным в форме электронных документов заявкам которого открывается, предложения в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объекта закупки.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4.3.3.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отбора, проведенного на первом этапе двухэтапного конкурса, ни один участник закупки не признан соответствующим установленным единым требованиям и дополнительным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требованиям или только один участник закупки признан соответствующим таким требованиям, двухэтапный конкурс признается несостоявшимся.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4.3.4. На втором этапе двухэтапного конкурса Единая комиссия предлагает всем участникам двухэтапного конкурса, принявшим участие в проведении его первого этапа,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Участник двухэтапного конкурса, принявший участие в проведении его первого этапа, вправе отказаться от участия во втором этапе двухэтапного конкурса.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Окончательные заявки на участие в двухэтапном конкурсе подаются участниками первого этапа двухэтапного конкурса, рассматриваются и оцениваются Единой комиссией в соответствии с положениями Закона о контрактной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системе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 проведении открытого конкурса в сроки, установленные для проведения открытого конкурса и исчисляемые с даты вскрытия конвертов с окончательными заявками на участие в двухэтапном конкурсе.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4.3.5.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заявки, либо только одна такая заявка признана соответствующей Закону о контрактной системе и конкурсной документации, либо конкурсная Единая комиссия отклонила все такие заявки, двухэтапный конкурс признается несостоявшимся.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4.4. При проведении конкурсов в целях обеспечения экспертной оценки конкурсной документации, заявок на участие в конкурсах, осуществляемой в ходе проведения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 участников конкурса, оценки соответствия участников конкурсов дополнительным требованиям заказчик вправе привлекать экспертов, экспертные организации.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 Электронный аукцион. При осуществлении процедуры определения поставщика (подрядчика, исполнителя) путем проведения электронного аукциона в обязанности Единой комиссии входит следующее.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4.5.1. Единая комиссия проверяет первые части заявок на участие в электронном аукционе на соответствие требованиям, установленным документацией о таком аукционе в отношении закупаемых товаров, работ, услуг.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Срок рассмотрения первых частей заявок на участие в электронном аукционе не может превышать семь дней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срока подачи указанных заявок.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4.5.2. По результатам рассмотрения первых частей заявок на участие в электронном аукционе Единая комиссия принимает решение о допуске участника закупки, подавшего заявку на участие в таком аукционе, к участию в нем и признании этого участника закупки участником такого аукциона или об отказе в допуске к участию в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Участник электронного аукциона не допускается к участию в нем в случае: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информации, предусмотренной ч. 3 ст. 66 Закона о контрактной системе, или предоставления недостоверной информации;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несоответствия информации, предусмотренной ч. 3 ст. 66 Закона о контрактной системе, требованиям документации о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 не допускается.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4"/>
      <w:bookmarkEnd w:id="4"/>
      <w:r w:rsidRPr="00554F6A">
        <w:rPr>
          <w:rFonts w:ascii="Times New Roman" w:hAnsi="Times New Roman" w:cs="Times New Roman"/>
          <w:sz w:val="24"/>
          <w:szCs w:val="24"/>
        </w:rPr>
        <w:t>4.5.3.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аукционе, подписываемый всеми присутствующими на заседании Единой комиссии ее членами не позднее даты окончания срока рассмотрения данных заявок, и передает его в контрактную службу (контрактному управляющему) заказчика.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Указанный протокол должен содержать информацию: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о порядковых номерах заявок на участие в таком аукционе;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- о допуске участника закупки, подавшего заявку на участие в таком аукционе, которой присвоен соответствующий порядковый номер, к участию в таком аукционе и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>, положений заявки на участие в таком аукционе, которые не соответствуют требованиям, установленным документацией о нем;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4.5.4.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закупки, подавших заявки на участие в нем, или о признании только одного участника закупки, подавшего заявку на участие в таком аукционе, его участником, такой аукцион признается несостоявшимся.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протокол, указанный в п. 4.5.3 настоящего Положения, вносится информация о признании такого аукциона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несостоявшимся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>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4.5.5. Единая комиссия рассматривает вторые части заявок на участие в электронном аукционе и документы, направленные заказчику оператором электронной площадки в соответствии с ч. 19 ст. 68 Закона о контрактной системе, в части соответствия их требованиям, установленным документацией о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требованиям, установленным документацией о таком аукционе, в порядке и по основаниям, которые предусмотрены настоящей статьей. Для принятия указанного решения Единая комиссия рассматривает информацию о подавшем данную заявку участнике такого аукциона, содержащуюся в реестре участников такого аукциона, получивших аккредитацию на электронной площадке.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4.5.6. Единая комиссия рассматривает вторые части заявок на участие в электронном аукционе, направленных в соответствии с ч. 19 ст. 68 Закона о контрактной системе, до принятия решения о соответствии пяти таких заявок требованиям, установленным документацией о таком аукционе.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требованиям, Единая комиссия рассматривает вторые части заявок на участие в таком аукционе, поданных всеми его участниками, принявшими участие в нем. Рассмотрение данных заявок начинается с заявки на участие в таком аукционе, поданной его участником, предложившим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наиболее низкую цену контракта, и осуществляется с учетом ранжирования данных заявок в соответствии с ч. 18 ст. 68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Общий срок рассмотрения вторых частей заявок на участие в электронном аукционе не может превышать три рабочих дня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на электронной площадке протокола проведения электронного аукциона.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4.5.7. Заявка на участие в электронном аукционе признается не соответствующей требованиям, установленным документацией о таком аукционе, в случае: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непредставления документов и информации, которые предусмотрены п. п. 1, 3 - 5, 7 и 8 ч. 2 ст. 62, ч. 3 и 5 ст. 66 Закона о контрактной системе, несоответствия указанных документов и информации требованиям, установленным документацией о таком аукционе, наличия в указанных документах недостоверной информации об участнике такого аукциона на дату и время окончания срока подачи заявок на участие в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аукционе;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- несоответствия участника электронного аукциона требованиям, установленным в соответствии со ст. 31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4.5.8. Результаты рассмотрения заявок на участие в электронном аукционе фиксируются в протоколе подведения итогов электронного аукциона, который подписывается всеми участвовавшими в рассмотрении этих заявок членами Единой комиссии, и передается в контрактную службу (контрактному управляющему).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Указанный протокол должен содержать информацию о порядковых номерах пяти заявок на участие в таком аукционе (в случае принятия решения о соответствии пяти заявок на участие в таком аукционе требованиям, установленным документацией о таком аукционе, или в случае принятия Единой комиссией на основании рассмотрения вторых частей заявок на участие в таком аукционе, поданных всеми участниками такого аукциона, принявшими участие в нем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решения о соответствии более чем одной заявки на участие в таком аукционе, но менее чем пяти данных заявок установленным требованиям), которые ранжированы в соответствии с ч. 18 ст. 68 Закона о контрактной системе и в отношении которых принято решение о соответствии требованиям, установленным документацией о таком аукционе, или, если на основании рассмотрения вторых частей заявок на участие в таком аукционе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поданных всеми его участниками, принявшими участие в нем, принято решение о соответствии установленным требованиям более чем одной заявки на участие в таком аукционе, но менее чем пяти данных заявок, а также информацию об их порядковых номерах, решение о соответствии или о несоответствии заявок на участие в таком аукционе требованиям, установленным документацией о нем, с обоснованием этого решения и с указанием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положений Закона о контрактной системе, которым не соответствует участник такого аукциона,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нем, информацию о решении каждого члена Единой комиссии в отношении каждой заявки на участие в таком аукционе.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4.5.9. Участник электронного аукциона, который предложил наиболее низкую цену контракта и заявка на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таком аукционе которого соответствует требованиям, установленным документацией о нем, признается победителем такого аукциона.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4.5.10. В случае если Единой комиссией принято решение о несоответствии требованиям, установленным документацией об электронном аукционе, всех вторых частей заявок на участие в нем или о соответствии указанным требованиям только одной второй части заявки на участие в нем, такой аукцион признается несостоявшимся.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4.5.11.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электронный аукцион признан несостоявшимся в связи с тем, что по окончании срока подачи заявок на участие в таком аукционе подана только одна заявка на участие в нем,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Закона 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аукционе, подписанный членами Единой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Указанный протокол должен содержать следующую информацию: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решение о соответствии участника такого аукциона, подавшего единственную заявку на участие в таком аукционе, и поданной им заявки требованиям Закона о контрактной системе и документации о таком аукционе либо о несоответствии данного участника и поданной им заявки требованиям Закона о контрактной системе и (или) документации о таком аукционе с обоснованием этого решения, в том числе с указанием положений названного Закона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и (или) документации о таком аукционе, которым не соответствует единственная заявка на участие в таком аукционе;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- решение каждого члена Единой комиссии о соответствии участника такого аукциона и поданной им заявки требованиям Закона о контрактной системе и документации о таком аукционе либо о несоответствии указанного участника и поданной им заявки на участие в таком аукционе требованиям Закона о контрактной системе и (или) документации о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4.5.12.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электронный аукцион признан несостоявшимся в связи с тем, что Единой комиссией принято решение о признании только одного участника закупки, подавшего заявку на участие в таком аукционе, его участником, Единая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предмет соответствия требованиям Закона 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аукциона, подписанный членами Единой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Указанный протокол должен содержать следующую информацию: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решение 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данной заявки требованиям Закона о контрактной системе и (или) документации о таком аукционе с обоснованием указанного решения, в том числе с указанием положений названного Закона и (или) документации о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аукционе, которым не соответствует эта заявка;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поданной им заявки на участие в таком аукционе требованиям названного Закона и (или) документации о таком аукционе.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4.5.13.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если электронный аукцион признан несостоявшимся в связи с тем, что в течение десяти минут после начала проведения такого аукциона ни один из его участников не подал предложение о цене контракта,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заявок и указанные документы на предмет соответствия требованиям Закона о контрактной системе и документации о таком аукционе и направляет оператору электронной площадки протокол подведения итогов такого аукциона, подписанный членами Единой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Указанный протокол должен содержать следующую информацию: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- решение о соответствии участников такого аукциона и поданных ими заявок на участие в нем требованиям Закона о контрактной системе и документации о таком аукционе или о несоответствии участников такого аукциона и данных заявок требованиям Закона о контрактной системе и (или) документации о таком аукционе с обоснованием указанного решения, в том числе с указанием положений документации о таком аукционе, которым не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соответствуют данные заявки, содержания данных заявок, которое не соответствует требованиям документации о таком аукционе;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- решение каждого члена Единой комиссии о соответствии участников такого аукциона и поданных ими заявок на участие в таком аукционе требованиям Закона о контрактной системе и документации о таком аукционе или о несоответствии участников такого аукциона и поданных ими заявок требованиям названного Закона и (или) документации о таком аукционе.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4.5.14. При осуществлении процедуры определения поставщика (подрядчика, исполнителя) путем проведения электронного аукциона Единая комиссия также выполняет иные действия в соответствии с положениями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4.6. Запрос котировок. При осуществлении процедуры определения поставщика (подрядчика, исполнителя) путем запроса котировок в обязанности Единой комиссии входит следующее.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4.6.1.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Единая комиссия осуществляет вскрытие конвертов с котировочными заявками в течение одного рабочего дня, следующего после даты окончания срока подачи заявок на участие в запросе котировок, и (или) открывает доступ к поданным в форме электронных документов заявкам на участие в запросе котировок, рассматривает такие заявки в части соответствия их требованиям, установленным в извещении о проведении запроса котировок, и оценивает такие заявки.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4.6.2. Конверты с такими заявками вскрываются публично во время и в месте, которые указаны в извещении о проведении запроса котировок.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день. Информация о месте, дате, времени вскрытия конвертов с такими заявками и (или) об открытии доступа к поданным в форме электронных документов таким заявкам,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запросе котировок которого вскрывается или доступ к поданной в форме электронного документа заявке на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запросе котировок которого открывается, цена товара, работы или услуги, указанная в такой заявке, информация, необходимая заказчику в соответствии с извещением о проведении запроса котировок, объявляются при вскрытии конвертов с такими заявками и (или) открытии доступа к поданным в форме электронных документов таким заявкам.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запросе котировок и (или) открытием доступа к поданным в форме электронных документов таким заявкам Единая комиссия обязана объявить участникам запроса котировок, присутствующим при вскрытии этих конвертов и (или) открытии доступа к поданным в форме электронных документов таким заявкам, о возможности подачи заявок на участие в запросе котировок до вскрытия конвертов с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такими заявками и (или) открытия доступа к поданным в форме электронных документов таким заявкам.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4.6.3.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 запросе котировок которого поступила ранее других заявок на участие в запросе котировок, в которых предложена такая же цена.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4.6.4.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Единая 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работы или услуги превышает начальную (максимальную) цену, указанную в извещении о проведении запроса котировок, или участником запроса котировок не предоставлены документы и информация, предусмотренные ч. 3 ст. 73 Закона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Отклонение заявок на участие в запросе котировок по иным основаниям не допускается.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4.6.5. Результаты рассмотрения и оценки заявок на участие в запросе котировок оформляются протоколом, в котором содержатся информация о заказчике, о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 xml:space="preserve">существенных условиях контракта,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всех участниках, подавших заявки на участие в запросе котировок, об отклоненных заявках на участие в запросе котировок с обоснованием причин отклонения (в том числе с указанием положений Закона о контрактной системе и положений извещения о проведении запроса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федеральных законов и иных нормативных правовых актов, послуживших основанием для отклонения заявок на участие в запросе котировок), предложение о наиболее низкой цене товара, работы или услуги, информация о победителе запроса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котировок, об участнике запроса котировок, предложившем в заявке на участие в запросе котировок цену контракта такую же, как и победитель запроса котировок, или об участнике запроса котировок,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предложение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о цене контракта которого содержит лучшие условия по цене контракта, следующие после предложенных победителем запроса котировок условий.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4.6.6.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передается в контрактную службу (контрактному управляющему) заказчика для размещения в единой информационной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4.6.7.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4.6.8. При осуществлении процедуры определения поставщика (подрядчика, исполнителя) путем запроса котировок Единая комиссия также выполняет иные действия в соответствии с положениями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 Запрос предложений. При осуществлении процедуры определения поставщика (подрядчика, исполнителя) путем запроса предложений в обязанности Единой комиссии входит следующее.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4.7.1. Единой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(или) открывается доступ к поданным в форме электронных документов заявкам на участие в запросе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4.7.2. Участники запроса предложений, подавшие заявки, не соответствующие требованиям, установленным документацией о проведении запроса предложений, отстраняются, и их заявки не оцениваются. Основания, по которым участник запроса предложений был отстранен, фиксируются 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4.7.3.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После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В этом случае окончательными предложениями признаются поданные заявки на участие в запросе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4.7.4. Вскрытие конвертов с окончательными предложениями и (или) открытие доступа к поданным в форме электронных документов окончательным предложениям осуществляются Единой комиссией на следующий день после даты завершения проведения запроса предложений и фиксируются в итоговом 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 и (или) открытии доступа к поданным в форме электронных документов окончательным предложениям.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4.7.5. Выигравшим окончательным предложением является окончательное предложение, которое в соответствии с критериями, указанными в извещении о проведении запроса предложений, наилучшим образом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соответствующие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установленным заказчиком требованиям к товарам, работам, услугам. В случае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4.7.6. 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4.7.7. При осуществлении процедуры определения поставщика (подрядчика, исполнителя) путем запроса предложений Единая комиссия также выполняет иные действия в соответствии с положениями Закона о контрактной системе.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 Порядок создания и работы Единой комиссии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5.1. 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секретарь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и член</w:t>
      </w:r>
      <w:r w:rsidR="00E7589C" w:rsidRPr="00554F6A">
        <w:rPr>
          <w:rFonts w:ascii="Times New Roman" w:hAnsi="Times New Roman" w:cs="Times New Roman"/>
          <w:sz w:val="24"/>
          <w:szCs w:val="24"/>
        </w:rPr>
        <w:t xml:space="preserve">ы Единой комиссии утверждаются </w:t>
      </w:r>
      <w:r w:rsidRPr="00554F6A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E7589C" w:rsidRPr="00554F6A">
        <w:rPr>
          <w:rFonts w:ascii="Times New Roman" w:hAnsi="Times New Roman" w:cs="Times New Roman"/>
          <w:sz w:val="24"/>
          <w:szCs w:val="24"/>
        </w:rPr>
        <w:t>ом</w:t>
      </w:r>
      <w:r w:rsidRPr="00554F6A">
        <w:rPr>
          <w:rFonts w:ascii="Times New Roman" w:hAnsi="Times New Roman" w:cs="Times New Roman"/>
          <w:sz w:val="24"/>
          <w:szCs w:val="24"/>
        </w:rPr>
        <w:t>.</w:t>
      </w:r>
    </w:p>
    <w:p w:rsidR="00E7589C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Число членов Единой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>комиссии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должно быть </w:t>
      </w:r>
      <w:r w:rsidR="00E7589C" w:rsidRPr="00554F6A">
        <w:rPr>
          <w:rFonts w:ascii="Times New Roman" w:hAnsi="Times New Roman" w:cs="Times New Roman"/>
          <w:sz w:val="24"/>
          <w:szCs w:val="24"/>
        </w:rPr>
        <w:t>пять человек.</w:t>
      </w:r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Заказчик вправе включить в комиссию сотрудников контрактной службы 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2</w:t>
      </w:r>
      <w:r w:rsidRPr="00554F6A">
        <w:rPr>
          <w:rFonts w:ascii="Times New Roman" w:hAnsi="Times New Roman" w:cs="Times New Roman"/>
          <w:sz w:val="24"/>
          <w:szCs w:val="24"/>
        </w:rPr>
        <w:t>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Единой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3</w:t>
      </w:r>
      <w:r w:rsidRPr="00554F6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Членами Единой комиссии не могут быть физические лица, которые были привлечены в качестве экспертов к проведению экспертной оценки конкурсной документации, заявок на участие в конкурсе, осуществляемой в ходе проведения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предквалификационного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отбора, оценки соответствия участников конкурса дополнительным требованиям, либо 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или состоящие в штате организаций, подавших данные заявки, либо 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</w:t>
      </w:r>
      <w:r w:rsidRPr="00554F6A">
        <w:rPr>
          <w:rFonts w:ascii="Times New Roman" w:hAnsi="Times New Roman" w:cs="Times New Roman"/>
          <w:sz w:val="24"/>
          <w:szCs w:val="24"/>
        </w:rPr>
        <w:lastRenderedPageBreak/>
        <w:t>кредиторами указанных участников закупки), либо физические лица, состоящие в браке с руководителем участника закупки либо являющиеся близкими родственниками (родственниками по прямой восходящей и нисходящей линии (родителями и детьми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дедушкой, бабушкой и внуками), полнородными и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должностные лица контрольного органа в сфере закупок.</w:t>
      </w:r>
      <w:proofErr w:type="gramEnd"/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F6A">
        <w:rPr>
          <w:rFonts w:ascii="Times New Roman" w:hAnsi="Times New Roman" w:cs="Times New Roman"/>
          <w:sz w:val="24"/>
          <w:szCs w:val="24"/>
        </w:rPr>
        <w:t>В случае выявления в составе Единой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</w:t>
      </w:r>
      <w:proofErr w:type="gramEnd"/>
      <w:r w:rsidRPr="00554F6A">
        <w:rPr>
          <w:rFonts w:ascii="Times New Roman" w:hAnsi="Times New Roman" w:cs="Times New Roman"/>
          <w:sz w:val="24"/>
          <w:szCs w:val="24"/>
        </w:rPr>
        <w:t xml:space="preserve"> закупок.</w:t>
      </w:r>
    </w:p>
    <w:p w:rsidR="00CB59C4" w:rsidRPr="00554F6A" w:rsidRDefault="00E7589C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5.4</w:t>
      </w:r>
      <w:r w:rsidR="00CB59C4" w:rsidRPr="00554F6A">
        <w:rPr>
          <w:rFonts w:ascii="Times New Roman" w:hAnsi="Times New Roman" w:cs="Times New Roman"/>
          <w:sz w:val="24"/>
          <w:szCs w:val="24"/>
        </w:rPr>
        <w:t>. Замена члена комиссии допускается только по решению заказчика.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5</w:t>
      </w:r>
      <w:r w:rsidRPr="00554F6A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чем пятьдесят 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6</w:t>
      </w:r>
      <w:r w:rsidRPr="00554F6A">
        <w:rPr>
          <w:rFonts w:ascii="Times New Roman" w:hAnsi="Times New Roman" w:cs="Times New Roman"/>
          <w:sz w:val="24"/>
          <w:szCs w:val="24"/>
        </w:rPr>
        <w:t>. Уведомление членов Единой комиссии о месте, дате и времени проведения заседаний комиссии осуществляется не позднее,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7</w:t>
      </w:r>
      <w:r w:rsidRPr="00554F6A">
        <w:rPr>
          <w:rFonts w:ascii="Times New Roman" w:hAnsi="Times New Roman" w:cs="Times New Roman"/>
          <w:sz w:val="24"/>
          <w:szCs w:val="24"/>
        </w:rPr>
        <w:t>. Члены Единой комиссии вправе: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7</w:t>
      </w:r>
      <w:r w:rsidRPr="00554F6A">
        <w:rPr>
          <w:rFonts w:ascii="Times New Roman" w:hAnsi="Times New Roman" w:cs="Times New Roman"/>
          <w:sz w:val="24"/>
          <w:szCs w:val="24"/>
        </w:rPr>
        <w:t>.1.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запросе предложений.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7</w:t>
      </w:r>
      <w:r w:rsidRPr="00554F6A">
        <w:rPr>
          <w:rFonts w:ascii="Times New Roman" w:hAnsi="Times New Roman" w:cs="Times New Roman"/>
          <w:sz w:val="24"/>
          <w:szCs w:val="24"/>
        </w:rPr>
        <w:t>.2. Выступать по вопросам повестки дня на заседаниях Единой комиссии.</w:t>
      </w:r>
    </w:p>
    <w:p w:rsidR="00CB59C4" w:rsidRPr="00554F6A" w:rsidRDefault="00E7589C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5.7</w:t>
      </w:r>
      <w:r w:rsidR="00CB59C4" w:rsidRPr="00554F6A">
        <w:rPr>
          <w:rFonts w:ascii="Times New Roman" w:hAnsi="Times New Roman" w:cs="Times New Roman"/>
          <w:sz w:val="24"/>
          <w:szCs w:val="24"/>
        </w:rPr>
        <w:t>.3. Проверять правильность содержания составляемых Единой комиссией протоколов, в том числе правильность отражения в этих протоколах своего выступления.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8</w:t>
      </w:r>
      <w:r w:rsidRPr="00554F6A">
        <w:rPr>
          <w:rFonts w:ascii="Times New Roman" w:hAnsi="Times New Roman" w:cs="Times New Roman"/>
          <w:sz w:val="24"/>
          <w:szCs w:val="24"/>
        </w:rPr>
        <w:t>. Члены Единой комиссии обязаны: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8</w:t>
      </w:r>
      <w:r w:rsidRPr="00554F6A">
        <w:rPr>
          <w:rFonts w:ascii="Times New Roman" w:hAnsi="Times New Roman" w:cs="Times New Roman"/>
          <w:sz w:val="24"/>
          <w:szCs w:val="24"/>
        </w:rPr>
        <w:t>.1. Присутствовать на заседаниях Единой комиссии, за исключением случаев, вызванных уважительными причинами (временная нетрудоспособность, командировка и другие уважительные причины).</w:t>
      </w:r>
    </w:p>
    <w:p w:rsidR="00CB59C4" w:rsidRPr="00554F6A" w:rsidRDefault="00E7589C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5.8</w:t>
      </w:r>
      <w:r w:rsidR="00CB59C4" w:rsidRPr="00554F6A">
        <w:rPr>
          <w:rFonts w:ascii="Times New Roman" w:hAnsi="Times New Roman" w:cs="Times New Roman"/>
          <w:sz w:val="24"/>
          <w:szCs w:val="24"/>
        </w:rPr>
        <w:t>.2. Принимать решения в пределах своей компетенции.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</w:t>
      </w:r>
      <w:r w:rsidR="00E7589C" w:rsidRPr="00554F6A">
        <w:rPr>
          <w:rFonts w:ascii="Times New Roman" w:hAnsi="Times New Roman" w:cs="Times New Roman"/>
          <w:sz w:val="24"/>
          <w:szCs w:val="24"/>
        </w:rPr>
        <w:t>9</w:t>
      </w:r>
      <w:r w:rsidRPr="00554F6A">
        <w:rPr>
          <w:rFonts w:ascii="Times New Roman" w:hAnsi="Times New Roman" w:cs="Times New Roman"/>
          <w:sz w:val="24"/>
          <w:szCs w:val="24"/>
        </w:rPr>
        <w:t>. Решение Единой комиссии, принятое в нарушение требований Закона о контрактной системе и настоящего Положения, может быть обжаловано любым участником закупки в порядке, установленном Законом о контрактной системе, и признано недействительным по решению контрольного органа в сфере закупок.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 Председатель Единой комиссии либо лицо, его замещающее: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.1. Осуществляет общее руководство работой Единой комиссии и обеспечивает выполнение настоящего Положения.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.2. Объявляет заседание правомочным или выносит решение о его переносе из-за отсутствия необходимого количества членов.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.3. Открывает и ведет заседания Единой комиссии, объявляет перерывы.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.4. В случае необходимости выносит на обсуждение Единой комиссии вопрос о привлечении к работе экспертов.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0</w:t>
      </w:r>
      <w:r w:rsidRPr="00554F6A">
        <w:rPr>
          <w:rFonts w:ascii="Times New Roman" w:hAnsi="Times New Roman" w:cs="Times New Roman"/>
          <w:sz w:val="24"/>
          <w:szCs w:val="24"/>
        </w:rPr>
        <w:t>.5. Подписывает протоколы, составленные в ходе работы Единой комиссии.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1</w:t>
      </w:r>
      <w:r w:rsidRPr="00554F6A">
        <w:rPr>
          <w:rFonts w:ascii="Times New Roman" w:hAnsi="Times New Roman" w:cs="Times New Roman"/>
          <w:sz w:val="24"/>
          <w:szCs w:val="24"/>
        </w:rPr>
        <w:t>. Секретарь Единой комиссии осуществляет подготовку заседаний Единой комиссии, включая оформление и 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CB59C4" w:rsidRPr="00554F6A" w:rsidRDefault="00CB59C4" w:rsidP="00554F6A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5.1</w:t>
      </w:r>
      <w:r w:rsidR="00E7589C" w:rsidRPr="00554F6A">
        <w:rPr>
          <w:rFonts w:ascii="Times New Roman" w:hAnsi="Times New Roman" w:cs="Times New Roman"/>
          <w:sz w:val="24"/>
          <w:szCs w:val="24"/>
        </w:rPr>
        <w:t>2</w:t>
      </w:r>
      <w:r w:rsidRPr="00554F6A">
        <w:rPr>
          <w:rFonts w:ascii="Times New Roman" w:hAnsi="Times New Roman" w:cs="Times New Roman"/>
          <w:sz w:val="24"/>
          <w:szCs w:val="24"/>
        </w:rPr>
        <w:t>. Лица, виновные в нарушении законодательства Российской Федерации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CB59C4" w:rsidRPr="00554F6A" w:rsidRDefault="00CB59C4" w:rsidP="00CB59C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9C4" w:rsidRPr="00554F6A" w:rsidRDefault="00CB59C4" w:rsidP="00CB59C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B59C4" w:rsidRDefault="00CB59C4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554F6A" w:rsidRDefault="00554F6A" w:rsidP="00CB59C4">
      <w:pPr>
        <w:ind w:firstLine="426"/>
        <w:jc w:val="both"/>
        <w:rPr>
          <w:rFonts w:ascii="Times New Roman" w:hAnsi="Times New Roman" w:cs="Times New Roman"/>
        </w:rPr>
      </w:pPr>
    </w:p>
    <w:p w:rsidR="00CB59C4" w:rsidRDefault="00CB59C4" w:rsidP="00CB59C4">
      <w:pPr>
        <w:ind w:firstLine="426"/>
        <w:jc w:val="both"/>
        <w:rPr>
          <w:rFonts w:ascii="Times New Roman" w:hAnsi="Times New Roman" w:cs="Times New Roman"/>
        </w:rPr>
      </w:pPr>
    </w:p>
    <w:p w:rsidR="00CB59C4" w:rsidRPr="00554F6A" w:rsidRDefault="00CB59C4" w:rsidP="00E7589C">
      <w:pPr>
        <w:spacing w:after="0" w:line="240" w:lineRule="atLeast"/>
        <w:ind w:left="4962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B59C4" w:rsidRPr="00554F6A" w:rsidRDefault="00CB59C4" w:rsidP="00E7589C">
      <w:pPr>
        <w:spacing w:after="0" w:line="240" w:lineRule="atLeast"/>
        <w:ind w:left="4962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4F6A" w:rsidRPr="00554F6A" w:rsidRDefault="00CB59C4" w:rsidP="00E7589C">
      <w:pPr>
        <w:spacing w:after="0" w:line="240" w:lineRule="atLeast"/>
        <w:ind w:left="4962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CB59C4" w:rsidRPr="00554F6A" w:rsidRDefault="00CB59C4" w:rsidP="00E7589C">
      <w:pPr>
        <w:spacing w:after="0" w:line="240" w:lineRule="atLeast"/>
        <w:ind w:left="4962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CB59C4" w:rsidRPr="00554F6A" w:rsidRDefault="00554F6A" w:rsidP="00E7589C">
      <w:pPr>
        <w:spacing w:after="0" w:line="240" w:lineRule="atLeast"/>
        <w:ind w:left="4962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от 03.03.2014</w:t>
      </w:r>
      <w:r w:rsidR="00E7589C" w:rsidRPr="00554F6A">
        <w:rPr>
          <w:rFonts w:ascii="Times New Roman" w:hAnsi="Times New Roman" w:cs="Times New Roman"/>
          <w:sz w:val="24"/>
          <w:szCs w:val="24"/>
        </w:rPr>
        <w:t xml:space="preserve"> </w:t>
      </w:r>
      <w:r w:rsidR="00CB59C4" w:rsidRPr="00554F6A">
        <w:rPr>
          <w:rFonts w:ascii="Times New Roman" w:hAnsi="Times New Roman" w:cs="Times New Roman"/>
          <w:sz w:val="24"/>
          <w:szCs w:val="24"/>
        </w:rPr>
        <w:t xml:space="preserve"> № </w:t>
      </w:r>
      <w:r w:rsidR="00E7589C" w:rsidRPr="00554F6A">
        <w:rPr>
          <w:rFonts w:ascii="Times New Roman" w:hAnsi="Times New Roman" w:cs="Times New Roman"/>
          <w:sz w:val="24"/>
          <w:szCs w:val="24"/>
        </w:rPr>
        <w:t>56-па</w:t>
      </w:r>
    </w:p>
    <w:p w:rsidR="00CB59C4" w:rsidRDefault="00CB59C4" w:rsidP="00CB59C4">
      <w:pPr>
        <w:spacing w:after="0" w:line="240" w:lineRule="atLeast"/>
        <w:rPr>
          <w:rFonts w:ascii="Times New Roman" w:hAnsi="Times New Roman" w:cs="Times New Roman"/>
        </w:rPr>
      </w:pPr>
    </w:p>
    <w:p w:rsidR="00CB59C4" w:rsidRDefault="00CB59C4" w:rsidP="00CB59C4">
      <w:pPr>
        <w:spacing w:after="0" w:line="240" w:lineRule="atLeast"/>
        <w:rPr>
          <w:rFonts w:ascii="Times New Roman" w:hAnsi="Times New Roman" w:cs="Times New Roman"/>
        </w:rPr>
      </w:pPr>
    </w:p>
    <w:p w:rsidR="00CB59C4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>Состав Единой комиссии</w:t>
      </w:r>
    </w:p>
    <w:p w:rsidR="00CB59C4" w:rsidRPr="00554F6A" w:rsidRDefault="00CB59C4" w:rsidP="00CB59C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CB59C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Председатель –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Шикалов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Станислав Анатольевич – глава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CB59C4" w:rsidRPr="00554F6A" w:rsidRDefault="00CB59C4" w:rsidP="00CB59C4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CB59C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Заместитель председателя – Смирнов Александр Юрьевич – заместитель </w:t>
      </w:r>
      <w:proofErr w:type="gramStart"/>
      <w:r w:rsidRPr="00554F6A">
        <w:rPr>
          <w:rFonts w:ascii="Times New Roman" w:hAnsi="Times New Roman" w:cs="Times New Roman"/>
          <w:sz w:val="24"/>
          <w:szCs w:val="24"/>
        </w:rPr>
        <w:t xml:space="preserve">главы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  <w:proofErr w:type="gramEnd"/>
    </w:p>
    <w:p w:rsidR="00CB59C4" w:rsidRPr="00554F6A" w:rsidRDefault="00CB59C4" w:rsidP="00CB59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CB59C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Секретарь комиссии – Левина Светлана Вадимовна – ведущий специалист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CB59C4" w:rsidRPr="00554F6A" w:rsidRDefault="00CB59C4" w:rsidP="00CB59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CB59C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Член комиссии –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Левичева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Валентина Федоровна – главный специалист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CB59C4" w:rsidRPr="00554F6A" w:rsidRDefault="00CB59C4" w:rsidP="00CB59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C4" w:rsidRPr="00554F6A" w:rsidRDefault="00CB59C4" w:rsidP="00CB59C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54F6A">
        <w:rPr>
          <w:rFonts w:ascii="Times New Roman" w:hAnsi="Times New Roman" w:cs="Times New Roman"/>
          <w:sz w:val="24"/>
          <w:szCs w:val="24"/>
        </w:rPr>
        <w:t xml:space="preserve">Член комиссии – Григорьева Марина Петровна - ведущий специалист администрации Никольского городского поселения </w:t>
      </w:r>
      <w:proofErr w:type="spellStart"/>
      <w:r w:rsidRPr="00554F6A">
        <w:rPr>
          <w:rFonts w:ascii="Times New Roman" w:hAnsi="Times New Roman" w:cs="Times New Roman"/>
          <w:sz w:val="24"/>
          <w:szCs w:val="24"/>
        </w:rPr>
        <w:t>Тосненского</w:t>
      </w:r>
      <w:proofErr w:type="spellEnd"/>
      <w:r w:rsidRPr="00554F6A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CB59C4" w:rsidRPr="00554F6A" w:rsidRDefault="00CB59C4" w:rsidP="00CB59C4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B59C4" w:rsidRPr="00D55450" w:rsidRDefault="00CB59C4" w:rsidP="00CB59C4">
      <w:pPr>
        <w:ind w:firstLine="426"/>
        <w:jc w:val="both"/>
        <w:rPr>
          <w:rFonts w:ascii="Times New Roman" w:hAnsi="Times New Roman" w:cs="Times New Roman"/>
        </w:rPr>
      </w:pPr>
    </w:p>
    <w:p w:rsidR="00CB59C4" w:rsidRPr="008C4161" w:rsidRDefault="00CB59C4" w:rsidP="008C4161">
      <w:pPr>
        <w:spacing w:after="0" w:line="240" w:lineRule="atLeast"/>
        <w:jc w:val="both"/>
        <w:rPr>
          <w:rFonts w:ascii="Times New Roman" w:hAnsi="Times New Roman" w:cs="Times New Roman"/>
        </w:rPr>
      </w:pPr>
    </w:p>
    <w:sectPr w:rsidR="00CB59C4" w:rsidRPr="008C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317"/>
    <w:multiLevelType w:val="hybridMultilevel"/>
    <w:tmpl w:val="4A04D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61"/>
    <w:rsid w:val="000471F9"/>
    <w:rsid w:val="00054344"/>
    <w:rsid w:val="001235BA"/>
    <w:rsid w:val="00155EB7"/>
    <w:rsid w:val="00196B6F"/>
    <w:rsid w:val="00271E01"/>
    <w:rsid w:val="004245D9"/>
    <w:rsid w:val="00554F6A"/>
    <w:rsid w:val="00785EF8"/>
    <w:rsid w:val="007D45F4"/>
    <w:rsid w:val="008308BB"/>
    <w:rsid w:val="008C4161"/>
    <w:rsid w:val="008F0112"/>
    <w:rsid w:val="0094638A"/>
    <w:rsid w:val="009C1BE1"/>
    <w:rsid w:val="00B44C02"/>
    <w:rsid w:val="00BA133F"/>
    <w:rsid w:val="00BE4B61"/>
    <w:rsid w:val="00C00844"/>
    <w:rsid w:val="00C72936"/>
    <w:rsid w:val="00CA1638"/>
    <w:rsid w:val="00CB59C4"/>
    <w:rsid w:val="00E144FA"/>
    <w:rsid w:val="00E7589C"/>
    <w:rsid w:val="00E95C3E"/>
    <w:rsid w:val="00EB3FEA"/>
    <w:rsid w:val="00F10E3C"/>
    <w:rsid w:val="00F4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B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5B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A16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B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5B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A1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ikolskoe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FD03-F5F9-441F-8C9C-6015DA58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8407</Words>
  <Characters>47921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LevinaSV</dc:creator>
  <cp:lastModifiedBy>sekretar</cp:lastModifiedBy>
  <cp:revision>6</cp:revision>
  <cp:lastPrinted>2014-03-11T08:02:00Z</cp:lastPrinted>
  <dcterms:created xsi:type="dcterms:W3CDTF">2014-03-11T07:55:00Z</dcterms:created>
  <dcterms:modified xsi:type="dcterms:W3CDTF">2014-03-11T08:04:00Z</dcterms:modified>
</cp:coreProperties>
</file>