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848" w:rsidRDefault="00BA7848" w:rsidP="00BA7848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НИКОЛЬСКОЕ ГОРОДСКОЕ ПОСЕЛЕНИЕ</w:t>
      </w: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color w:val="000000"/>
        </w:rPr>
        <w:t>ТОСНЕНСКОГО РАЙОНА ЛЕНИНГРАДСКОЙ ОБЛАСТИ</w:t>
      </w:r>
    </w:p>
    <w:p w:rsidR="00BA7848" w:rsidRDefault="00BA7848" w:rsidP="00BA7848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АДМИНИСТРАЦИЯ</w:t>
      </w:r>
    </w:p>
    <w:p w:rsidR="00BA7848" w:rsidRDefault="00BA7848" w:rsidP="00BA7848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П О С Т А Н О В Л Е Н И Е</w:t>
      </w:r>
    </w:p>
    <w:p w:rsidR="00BA7848" w:rsidRDefault="00BA7848" w:rsidP="00FF2985">
      <w:pPr>
        <w:pStyle w:val="a3"/>
        <w:rPr>
          <w:rFonts w:ascii="Arial" w:hAnsi="Arial" w:cs="Arial"/>
          <w:b/>
          <w:color w:val="000000"/>
        </w:rPr>
      </w:pPr>
    </w:p>
    <w:p w:rsidR="00FF2985" w:rsidRDefault="00662828" w:rsidP="00FF2985">
      <w:pPr>
        <w:pStyle w:val="a3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       </w:t>
      </w:r>
      <w:r w:rsidRPr="00BA7848">
        <w:rPr>
          <w:rStyle w:val="a4"/>
          <w:b w:val="0"/>
          <w:color w:val="000000"/>
          <w:sz w:val="28"/>
          <w:szCs w:val="28"/>
          <w:u w:val="single"/>
        </w:rPr>
        <w:t>15.08.2016</w:t>
      </w:r>
      <w:r>
        <w:rPr>
          <w:rStyle w:val="a4"/>
          <w:b w:val="0"/>
          <w:color w:val="000000"/>
          <w:sz w:val="28"/>
          <w:szCs w:val="28"/>
        </w:rPr>
        <w:t xml:space="preserve">   </w:t>
      </w:r>
      <w:r w:rsidR="00BA7848">
        <w:rPr>
          <w:rStyle w:val="a4"/>
          <w:b w:val="0"/>
          <w:color w:val="000000"/>
          <w:sz w:val="28"/>
          <w:szCs w:val="28"/>
        </w:rPr>
        <w:t>№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 w:rsidRPr="00BA7848">
        <w:rPr>
          <w:rStyle w:val="a4"/>
          <w:b w:val="0"/>
          <w:color w:val="000000"/>
          <w:sz w:val="28"/>
          <w:szCs w:val="28"/>
          <w:u w:val="single"/>
        </w:rPr>
        <w:t xml:space="preserve">  225</w:t>
      </w:r>
      <w:r w:rsidR="00FF2985" w:rsidRPr="00BA7848">
        <w:rPr>
          <w:rStyle w:val="a4"/>
          <w:b w:val="0"/>
          <w:color w:val="000000"/>
          <w:sz w:val="28"/>
          <w:szCs w:val="28"/>
          <w:u w:val="single"/>
        </w:rPr>
        <w:t>-па</w:t>
      </w:r>
      <w:bookmarkStart w:id="0" w:name="_GoBack"/>
      <w:bookmarkEnd w:id="0"/>
    </w:p>
    <w:p w:rsidR="00213361" w:rsidRPr="00FF2985" w:rsidRDefault="00213361" w:rsidP="00FF2985">
      <w:pPr>
        <w:pStyle w:val="a3"/>
        <w:rPr>
          <w:b/>
          <w:color w:val="000000"/>
          <w:sz w:val="28"/>
          <w:szCs w:val="28"/>
        </w:rPr>
      </w:pPr>
      <w:r w:rsidRPr="00FF2985">
        <w:rPr>
          <w:rStyle w:val="a4"/>
          <w:b w:val="0"/>
          <w:color w:val="000000"/>
          <w:sz w:val="28"/>
          <w:szCs w:val="28"/>
        </w:rPr>
        <w:t xml:space="preserve">Об утверждении Требований к отдельным видам товаров, </w:t>
      </w:r>
      <w:r w:rsidR="00FF2985">
        <w:rPr>
          <w:rStyle w:val="a4"/>
          <w:b w:val="0"/>
          <w:color w:val="000000"/>
          <w:sz w:val="28"/>
          <w:szCs w:val="28"/>
        </w:rPr>
        <w:t xml:space="preserve">                                        </w:t>
      </w:r>
      <w:r w:rsidRPr="00FF2985">
        <w:rPr>
          <w:rStyle w:val="a4"/>
          <w:b w:val="0"/>
          <w:color w:val="000000"/>
          <w:sz w:val="28"/>
          <w:szCs w:val="28"/>
        </w:rPr>
        <w:t>работ, услуг (в том числе предельные цены товаров, работ, услуг), закупаемым администрацией Никольского городского поселения Тосненского района Ленинградской области и подведомственными ей муниципальными казенными учреждениями</w:t>
      </w:r>
    </w:p>
    <w:p w:rsidR="00213361" w:rsidRPr="00FF2985" w:rsidRDefault="00FF2985" w:rsidP="0021336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13361" w:rsidRPr="00FF2985">
        <w:rPr>
          <w:color w:val="000000"/>
          <w:sz w:val="28"/>
          <w:szCs w:val="28"/>
        </w:rPr>
        <w:t>В соответствии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Федеральным законом от 06.10.2003 N 131-ФЗ «Об общих принципах организации местного самоуправления в Российской Федерации», постановлением Правительства Российской Федерации от 2 сентября 2015 года № 926 «Об утверждении Общих правил определения требований</w:t>
      </w:r>
      <w:r>
        <w:rPr>
          <w:color w:val="000000"/>
          <w:sz w:val="28"/>
          <w:szCs w:val="28"/>
        </w:rPr>
        <w:t xml:space="preserve"> </w:t>
      </w:r>
      <w:r w:rsidR="00213361" w:rsidRPr="00FF2985">
        <w:rPr>
          <w:color w:val="000000"/>
          <w:sz w:val="28"/>
          <w:szCs w:val="28"/>
        </w:rPr>
        <w:t>к закупаемым заказчиками отдельным видам товаров, работ, услуг (в том числе предельных цен товаров, работ, услуг)», Уставом</w:t>
      </w:r>
      <w:r>
        <w:rPr>
          <w:color w:val="000000"/>
          <w:sz w:val="28"/>
          <w:szCs w:val="28"/>
        </w:rPr>
        <w:t xml:space="preserve"> </w:t>
      </w:r>
      <w:r w:rsidR="00213361" w:rsidRPr="00FF2985">
        <w:rPr>
          <w:color w:val="000000"/>
          <w:sz w:val="28"/>
          <w:szCs w:val="28"/>
        </w:rPr>
        <w:t>Никольского городского поселения Тосненского района Ленинградской области, постановлением администрации Никольского городского поселения Тосненского района Ленинградской области от 25.04.2016 №118-па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</w:t>
      </w:r>
      <w:r>
        <w:rPr>
          <w:color w:val="000000"/>
          <w:sz w:val="28"/>
          <w:szCs w:val="28"/>
        </w:rPr>
        <w:t xml:space="preserve"> </w:t>
      </w:r>
      <w:r w:rsidR="00213361" w:rsidRPr="00FF2985">
        <w:rPr>
          <w:color w:val="000000"/>
          <w:sz w:val="28"/>
          <w:szCs w:val="28"/>
        </w:rPr>
        <w:t>нужд муниципального образования Никольское городское поселение Тосненского района Ленинградской области», постановлением администрации Никольского городского поселения Тосненского района Ленинградской области от 04.08.2016 №218-па «Об утверждении Правил определения требований к отдельным видам товаров, работ, услуг (в том числе предельные цены товаров, работ, услуг), закупаемым администрацией Никольского городского поселения Тосненского района Ленинградской области и подведомственными ей муниципальными казенными учреждениями»</w:t>
      </w:r>
    </w:p>
    <w:p w:rsidR="00FF2985" w:rsidRDefault="00FF2985" w:rsidP="0021336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662828" w:rsidRDefault="00662828" w:rsidP="00213361">
      <w:pPr>
        <w:pStyle w:val="a3"/>
        <w:jc w:val="both"/>
        <w:rPr>
          <w:color w:val="000000"/>
          <w:sz w:val="28"/>
          <w:szCs w:val="28"/>
        </w:rPr>
      </w:pPr>
    </w:p>
    <w:p w:rsidR="00FF2985" w:rsidRDefault="00213361" w:rsidP="00213361">
      <w:pPr>
        <w:pStyle w:val="a3"/>
        <w:jc w:val="both"/>
        <w:rPr>
          <w:color w:val="000000"/>
          <w:sz w:val="28"/>
          <w:szCs w:val="28"/>
        </w:rPr>
      </w:pPr>
      <w:r w:rsidRPr="00FF2985">
        <w:rPr>
          <w:color w:val="000000"/>
          <w:sz w:val="28"/>
          <w:szCs w:val="28"/>
        </w:rPr>
        <w:t>ПОСТАНОВЛЯЮ:</w:t>
      </w:r>
    </w:p>
    <w:p w:rsidR="00FF2985" w:rsidRDefault="00FF2985" w:rsidP="00FF298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13361" w:rsidRPr="00FF2985">
        <w:rPr>
          <w:color w:val="000000"/>
          <w:sz w:val="28"/>
          <w:szCs w:val="28"/>
        </w:rPr>
        <w:t xml:space="preserve">1. Утвердить Требования к отдельным видам товаров, работ, услуг (в том числе предельные цены товаров, работ, услуг), закупаемым </w:t>
      </w:r>
      <w:r w:rsidR="00213361" w:rsidRPr="00FF2985">
        <w:rPr>
          <w:color w:val="000000"/>
          <w:sz w:val="28"/>
          <w:szCs w:val="28"/>
        </w:rPr>
        <w:lastRenderedPageBreak/>
        <w:t>администрацией</w:t>
      </w:r>
      <w:r>
        <w:rPr>
          <w:color w:val="000000"/>
          <w:sz w:val="28"/>
          <w:szCs w:val="28"/>
        </w:rPr>
        <w:t xml:space="preserve"> </w:t>
      </w:r>
      <w:r w:rsidR="00213361" w:rsidRPr="00FF2985">
        <w:rPr>
          <w:color w:val="000000"/>
          <w:sz w:val="28"/>
          <w:szCs w:val="28"/>
        </w:rPr>
        <w:t>Никольского городского поселения Тосненского района Ленинградской области и подведомственными ей муниципальными казенными учреждениями (приложение).</w:t>
      </w:r>
      <w:r>
        <w:rPr>
          <w:color w:val="000000"/>
          <w:sz w:val="28"/>
          <w:szCs w:val="28"/>
        </w:rPr>
        <w:t xml:space="preserve">         </w:t>
      </w:r>
    </w:p>
    <w:p w:rsidR="00FF2985" w:rsidRDefault="00FF2985" w:rsidP="00FF298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13361" w:rsidRPr="00FF2985">
        <w:rPr>
          <w:color w:val="000000"/>
          <w:sz w:val="28"/>
          <w:szCs w:val="28"/>
        </w:rPr>
        <w:t>2. Настоящее постановление вступает в силу с момента его опубликования.</w:t>
      </w:r>
    </w:p>
    <w:p w:rsidR="00FF2985" w:rsidRPr="00FF2985" w:rsidRDefault="00FF2985" w:rsidP="00FF298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13361" w:rsidRPr="00FF2985">
        <w:rPr>
          <w:color w:val="000000"/>
          <w:sz w:val="28"/>
          <w:szCs w:val="28"/>
        </w:rPr>
        <w:t xml:space="preserve">3.Ведущему специалисту отдела экономики, бытовых услуг и потребительского рынка администрации Никольское городское поселение Тосненского района Ленинградской области </w:t>
      </w:r>
      <w:proofErr w:type="spellStart"/>
      <w:r w:rsidR="00213361" w:rsidRPr="00FF2985">
        <w:rPr>
          <w:color w:val="000000"/>
          <w:sz w:val="28"/>
          <w:szCs w:val="28"/>
        </w:rPr>
        <w:t>Бабошину</w:t>
      </w:r>
      <w:proofErr w:type="spellEnd"/>
      <w:r w:rsidR="00213361" w:rsidRPr="00FF2985">
        <w:rPr>
          <w:color w:val="000000"/>
          <w:sz w:val="28"/>
          <w:szCs w:val="28"/>
        </w:rPr>
        <w:t xml:space="preserve"> А.В. в течение 7 рабочих дней со дня утверждения разместить настоящее постановление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 w:rsidR="00213361" w:rsidRPr="00FF2985">
        <w:rPr>
          <w:sz w:val="28"/>
          <w:szCs w:val="28"/>
        </w:rPr>
        <w:t>(</w:t>
      </w:r>
      <w:hyperlink r:id="rId4" w:history="1">
        <w:r w:rsidRPr="00FF2985">
          <w:rPr>
            <w:rStyle w:val="a5"/>
            <w:color w:val="auto"/>
            <w:sz w:val="28"/>
            <w:szCs w:val="28"/>
          </w:rPr>
          <w:t>www.zakupki.gov.ru</w:t>
        </w:r>
      </w:hyperlink>
      <w:r w:rsidR="00213361" w:rsidRPr="00FF2985">
        <w:rPr>
          <w:sz w:val="28"/>
          <w:szCs w:val="28"/>
        </w:rPr>
        <w:t>).</w:t>
      </w:r>
    </w:p>
    <w:p w:rsidR="00213361" w:rsidRDefault="00FF2985" w:rsidP="00FF298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13361" w:rsidRPr="00FF2985">
        <w:rPr>
          <w:color w:val="000000"/>
          <w:sz w:val="28"/>
          <w:szCs w:val="28"/>
        </w:rPr>
        <w:t>4. Контроль за исполнением постановления возложить на заместителя главы администрации Никольское городское поселение Тосненского района Ленинградской области Смирнова А.Ю.</w:t>
      </w:r>
      <w:r>
        <w:rPr>
          <w:color w:val="000000"/>
          <w:sz w:val="28"/>
          <w:szCs w:val="28"/>
        </w:rPr>
        <w:t xml:space="preserve"> </w:t>
      </w:r>
    </w:p>
    <w:p w:rsidR="00FF2985" w:rsidRDefault="00FF2985" w:rsidP="00FF298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F2985" w:rsidRPr="00FF2985" w:rsidRDefault="00FF2985" w:rsidP="00FF298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3361" w:rsidRPr="00FF2985" w:rsidRDefault="00213361" w:rsidP="00FF2985">
      <w:pPr>
        <w:pStyle w:val="a3"/>
        <w:spacing w:after="0" w:afterAutospacing="0"/>
        <w:jc w:val="both"/>
        <w:rPr>
          <w:color w:val="000000"/>
          <w:sz w:val="28"/>
          <w:szCs w:val="28"/>
        </w:rPr>
      </w:pPr>
      <w:r w:rsidRPr="00FF2985">
        <w:rPr>
          <w:color w:val="000000"/>
          <w:sz w:val="28"/>
          <w:szCs w:val="28"/>
        </w:rPr>
        <w:t xml:space="preserve">Глава </w:t>
      </w:r>
      <w:r w:rsidR="00FF2985">
        <w:rPr>
          <w:color w:val="000000"/>
          <w:sz w:val="28"/>
          <w:szCs w:val="28"/>
        </w:rPr>
        <w:t>администрации                                                               С.А. Шикалов</w:t>
      </w:r>
    </w:p>
    <w:p w:rsidR="000B6A73" w:rsidRDefault="000B6A73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662828" w:rsidRDefault="00E074B7" w:rsidP="00FF29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2828" w:rsidRDefault="00662828" w:rsidP="00FF29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2828" w:rsidRDefault="00662828" w:rsidP="00FF29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74B7" w:rsidRPr="00662828" w:rsidRDefault="00662828" w:rsidP="00FF29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62828">
        <w:rPr>
          <w:rFonts w:ascii="Times New Roman" w:hAnsi="Times New Roman" w:cs="Times New Roman"/>
          <w:sz w:val="20"/>
          <w:szCs w:val="20"/>
        </w:rPr>
        <w:t xml:space="preserve">А.В. </w:t>
      </w:r>
      <w:proofErr w:type="spellStart"/>
      <w:r w:rsidRPr="00662828">
        <w:rPr>
          <w:rFonts w:ascii="Times New Roman" w:hAnsi="Times New Roman" w:cs="Times New Roman"/>
          <w:sz w:val="20"/>
          <w:szCs w:val="20"/>
        </w:rPr>
        <w:t>Бабошин</w:t>
      </w:r>
      <w:proofErr w:type="spellEnd"/>
      <w:r w:rsidRPr="0066282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2828" w:rsidRPr="00662828" w:rsidRDefault="00662828" w:rsidP="00FF29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62828">
        <w:rPr>
          <w:rFonts w:ascii="Times New Roman" w:hAnsi="Times New Roman" w:cs="Times New Roman"/>
          <w:sz w:val="20"/>
          <w:szCs w:val="20"/>
        </w:rPr>
        <w:t>8(81361) 52309</w:t>
      </w: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2828" w:rsidRDefault="00662828" w:rsidP="00E074B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E074B7">
      <w:pPr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7178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074B7" w:rsidRPr="00571787" w:rsidRDefault="00E074B7" w:rsidP="00E074B7">
      <w:pPr>
        <w:pStyle w:val="af3"/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571787">
        <w:rPr>
          <w:rFonts w:ascii="Times New Roman" w:hAnsi="Times New Roman"/>
          <w:sz w:val="28"/>
          <w:szCs w:val="28"/>
        </w:rPr>
        <w:lastRenderedPageBreak/>
        <w:t xml:space="preserve">к постановлению администрации </w:t>
      </w:r>
    </w:p>
    <w:p w:rsidR="00E074B7" w:rsidRPr="00571787" w:rsidRDefault="00E074B7" w:rsidP="00E074B7">
      <w:pPr>
        <w:pStyle w:val="af3"/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571787">
        <w:rPr>
          <w:rFonts w:ascii="Times New Roman" w:hAnsi="Times New Roman"/>
          <w:sz w:val="28"/>
          <w:szCs w:val="28"/>
        </w:rPr>
        <w:t xml:space="preserve">Никольского городского поселения </w:t>
      </w:r>
    </w:p>
    <w:p w:rsidR="00E074B7" w:rsidRPr="00571787" w:rsidRDefault="00E074B7" w:rsidP="00E074B7">
      <w:pPr>
        <w:pStyle w:val="af3"/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571787">
        <w:rPr>
          <w:rFonts w:ascii="Times New Roman" w:hAnsi="Times New Roman"/>
          <w:sz w:val="28"/>
          <w:szCs w:val="28"/>
        </w:rPr>
        <w:t xml:space="preserve">Тосненского района  Ленинградской области </w:t>
      </w:r>
    </w:p>
    <w:p w:rsidR="00E074B7" w:rsidRPr="00571787" w:rsidRDefault="00E074B7" w:rsidP="00E074B7">
      <w:pPr>
        <w:pStyle w:val="af3"/>
        <w:ind w:left="4248" w:firstLine="708"/>
        <w:jc w:val="right"/>
        <w:rPr>
          <w:rFonts w:ascii="Times New Roman" w:hAnsi="Times New Roman"/>
          <w:sz w:val="28"/>
          <w:szCs w:val="28"/>
        </w:rPr>
      </w:pPr>
      <w:r w:rsidRPr="00571787">
        <w:rPr>
          <w:rFonts w:ascii="Times New Roman" w:hAnsi="Times New Roman"/>
          <w:sz w:val="28"/>
          <w:szCs w:val="28"/>
        </w:rPr>
        <w:t xml:space="preserve">от  № </w:t>
      </w:r>
    </w:p>
    <w:p w:rsidR="00E074B7" w:rsidRPr="00571787" w:rsidRDefault="00E074B7" w:rsidP="00E074B7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4B7" w:rsidRPr="00571787" w:rsidRDefault="00E074B7" w:rsidP="00E074B7">
      <w:pPr>
        <w:suppressAutoHyphens/>
        <w:jc w:val="center"/>
        <w:rPr>
          <w:rFonts w:ascii="Times New Roman" w:hAnsi="Times New Roman" w:cs="Times New Roman"/>
          <w:b/>
        </w:rPr>
      </w:pPr>
    </w:p>
    <w:p w:rsidR="00E074B7" w:rsidRPr="00571787" w:rsidRDefault="00E074B7" w:rsidP="00E074B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71787">
        <w:rPr>
          <w:rFonts w:ascii="Times New Roman" w:hAnsi="Times New Roman" w:cs="Times New Roman"/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услуг), </w:t>
      </w:r>
    </w:p>
    <w:p w:rsidR="00E074B7" w:rsidRPr="00571787" w:rsidRDefault="00E074B7" w:rsidP="00E074B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71787">
        <w:rPr>
          <w:rFonts w:ascii="Times New Roman" w:hAnsi="Times New Roman" w:cs="Times New Roman"/>
          <w:sz w:val="28"/>
          <w:szCs w:val="28"/>
        </w:rPr>
        <w:t xml:space="preserve">закупаемым администрацией Никольского городского поселения Тосненского района </w:t>
      </w:r>
    </w:p>
    <w:p w:rsidR="00E074B7" w:rsidRPr="00571787" w:rsidRDefault="00E074B7" w:rsidP="00E074B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71787">
        <w:rPr>
          <w:rFonts w:ascii="Times New Roman" w:hAnsi="Times New Roman" w:cs="Times New Roman"/>
          <w:sz w:val="28"/>
          <w:szCs w:val="28"/>
        </w:rPr>
        <w:t>Ленинградской области и подведомственными ей муниципальными казенными учреждениями</w:t>
      </w: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571787">
        <w:rPr>
          <w:rFonts w:ascii="Times New Roman" w:hAnsi="Times New Roman" w:cs="Times New Roman"/>
          <w:szCs w:val="28"/>
        </w:rPr>
        <w:t>ВЕДОМСТВЕННЫЙ ПЕРЕЧЕНЬ</w:t>
      </w: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571787">
        <w:rPr>
          <w:rFonts w:ascii="Times New Roman" w:hAnsi="Times New Roman" w:cs="Times New Roman"/>
          <w:szCs w:val="28"/>
        </w:rPr>
        <w:t>отдельных видов товаров, работ, услуг, их потребительские</w:t>
      </w: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571787">
        <w:rPr>
          <w:rFonts w:ascii="Times New Roman" w:hAnsi="Times New Roman" w:cs="Times New Roman"/>
          <w:szCs w:val="28"/>
        </w:rPr>
        <w:t>свойства (в том числе качество) и иные характеристики</w:t>
      </w:r>
    </w:p>
    <w:p w:rsidR="00E074B7" w:rsidRPr="00571787" w:rsidRDefault="00E074B7" w:rsidP="00E074B7">
      <w:pPr>
        <w:pStyle w:val="ConsPlusNormal0"/>
        <w:jc w:val="center"/>
        <w:rPr>
          <w:rFonts w:ascii="Times New Roman" w:hAnsi="Times New Roman" w:cs="Times New Roman"/>
          <w:szCs w:val="28"/>
        </w:rPr>
      </w:pPr>
      <w:r w:rsidRPr="00571787">
        <w:rPr>
          <w:rFonts w:ascii="Times New Roman" w:hAnsi="Times New Roman" w:cs="Times New Roman"/>
          <w:szCs w:val="28"/>
        </w:rPr>
        <w:t>(в том числе предельные цены товаров, работ, услуг) к ним</w:t>
      </w:r>
    </w:p>
    <w:p w:rsidR="00E074B7" w:rsidRPr="00571787" w:rsidRDefault="00E074B7" w:rsidP="00E074B7">
      <w:pPr>
        <w:pStyle w:val="ConsPlusNormal0"/>
        <w:jc w:val="both"/>
        <w:rPr>
          <w:rFonts w:ascii="Times New Roman" w:hAnsi="Times New Roman" w:cs="Times New Roman"/>
          <w:szCs w:val="28"/>
        </w:rPr>
      </w:pPr>
    </w:p>
    <w:p w:rsidR="00E074B7" w:rsidRPr="00571787" w:rsidRDefault="00E074B7" w:rsidP="00E074B7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71787">
        <w:rPr>
          <w:rFonts w:ascii="Times New Roman" w:hAnsi="Times New Roman" w:cs="Times New Roman"/>
          <w:sz w:val="28"/>
          <w:szCs w:val="28"/>
        </w:rPr>
        <w:t xml:space="preserve">1.  Требования к отдельным видам товаров, работ, услуг, включенные в перечень отдельных видов товаров, работ, услуг, предусмотренный </w:t>
      </w:r>
      <w:hyperlink r:id="rId5" w:anchor="Par173" w:history="1">
        <w:r w:rsidRPr="00571787">
          <w:rPr>
            <w:rStyle w:val="a5"/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571787">
        <w:rPr>
          <w:rFonts w:ascii="Times New Roman" w:hAnsi="Times New Roman" w:cs="Times New Roman"/>
          <w:sz w:val="28"/>
          <w:szCs w:val="28"/>
        </w:rPr>
        <w:t xml:space="preserve"> к Правилам определения требований к закупаемым администрацией Никольского городского поселения Тосненского района Ленинградской области и подведомственными ей муниципальными казенными учреждениями отдельным видам товаров, работ, услуг</w:t>
      </w:r>
    </w:p>
    <w:p w:rsidR="00E074B7" w:rsidRPr="00571787" w:rsidRDefault="00E074B7" w:rsidP="00E074B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0"/>
        <w:gridCol w:w="796"/>
        <w:gridCol w:w="1276"/>
        <w:gridCol w:w="1134"/>
        <w:gridCol w:w="709"/>
        <w:gridCol w:w="565"/>
        <w:gridCol w:w="1056"/>
        <w:gridCol w:w="565"/>
        <w:gridCol w:w="134"/>
        <w:gridCol w:w="374"/>
        <w:gridCol w:w="7"/>
        <w:gridCol w:w="1126"/>
        <w:gridCol w:w="414"/>
        <w:gridCol w:w="1137"/>
        <w:gridCol w:w="151"/>
        <w:gridCol w:w="414"/>
        <w:gridCol w:w="1004"/>
        <w:gridCol w:w="1126"/>
        <w:gridCol w:w="151"/>
        <w:gridCol w:w="414"/>
        <w:gridCol w:w="570"/>
        <w:gridCol w:w="151"/>
        <w:gridCol w:w="184"/>
        <w:gridCol w:w="230"/>
        <w:gridCol w:w="144"/>
        <w:gridCol w:w="151"/>
        <w:gridCol w:w="414"/>
      </w:tblGrid>
      <w:tr w:rsidR="00E074B7" w:rsidRPr="00571787" w:rsidTr="00571787">
        <w:trPr>
          <w:gridAfter w:val="4"/>
          <w:wAfter w:w="939" w:type="dxa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6" w:history="1">
              <w:r w:rsidRPr="005717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установленные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предельные цены товаров, работ, услуг)</w:t>
            </w:r>
          </w:p>
        </w:tc>
        <w:tc>
          <w:tcPr>
            <w:tcW w:w="72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потребительским свойствам (в том числе качеству) и иным характеристикам, не определённые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      </w:r>
          </w:p>
        </w:tc>
      </w:tr>
      <w:tr w:rsidR="00571787" w:rsidRPr="00571787" w:rsidTr="00571787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" w:history="1">
              <w:r w:rsidRPr="005717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Характеристи</w:t>
            </w:r>
            <w:proofErr w:type="spellEnd"/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Характеристи</w:t>
            </w:r>
            <w:proofErr w:type="spellEnd"/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отклонения значения характеристики от утвержденной администрацией муниципального образования Тосненский район Ленинградской области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</w:p>
        </w:tc>
      </w:tr>
      <w:tr w:rsidR="00571787" w:rsidRPr="00571787" w:rsidTr="00571787">
        <w:trPr>
          <w:gridAfter w:val="1"/>
          <w:wAfter w:w="414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(Руководители муниципальных органов и заместители руководителей муниципальных органов)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Группа 2 (Иные должности муниципальных органов, а также все сотрудники (включая руководителя) </w:t>
            </w:r>
            <w:proofErr w:type="gram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муниципальных  учреждений</w:t>
            </w:r>
            <w:proofErr w:type="gramEnd"/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(Руководители муниципальных органов и заместители руководителей муниципальных органов)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Группа 2 (Иные должности муниципальных органов, а также все сотрудники (включая руководителя) </w:t>
            </w:r>
            <w:proofErr w:type="gram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муниципальных  учреждений</w:t>
            </w:r>
            <w:proofErr w:type="gram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1"/>
          <w:wAfter w:w="414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71787" w:rsidRPr="00571787" w:rsidTr="00571787">
        <w:trPr>
          <w:gridAfter w:val="2"/>
          <w:wAfter w:w="565" w:type="dxa"/>
          <w:trHeight w:val="3756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26.20.14.000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Машины вычислитель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цифровые, поставляемые в виде систем для </w:t>
            </w: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автоматичес</w:t>
            </w:r>
            <w:proofErr w:type="spellEnd"/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кой обработки данных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450 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208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• Тип-сервер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Процессор 8 ядер;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частота – 4 ГГц; количество – 4шт.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Системная плата – серверная;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слотов памяти – 8 на каждый процессор;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  <w:lang w:val="en-US"/>
              </w:rPr>
              <w:t>RAID</w:t>
            </w:r>
            <w:r w:rsidRPr="00571787">
              <w:rPr>
                <w:sz w:val="24"/>
                <w:szCs w:val="24"/>
              </w:rPr>
              <w:t>-контроллер 0,1,10,5 с горячей заменой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208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Гигабайт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Внутренняя память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64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104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Гигабайт 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Объём жёсткого диска</w:t>
            </w:r>
          </w:p>
          <w:p w:rsidR="00E074B7" w:rsidRPr="00571787" w:rsidRDefault="00E074B7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104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Формат фактор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Персональ</w:t>
            </w:r>
            <w:proofErr w:type="spellEnd"/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Тип - системный блок и монитор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Размер монитора - не менее 27"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Разрешение - 1920</w:t>
            </w:r>
            <w:r w:rsidRPr="00571787">
              <w:rPr>
                <w:sz w:val="24"/>
                <w:szCs w:val="24"/>
                <w:lang w:val="en-US"/>
              </w:rPr>
              <w:t>x</w:t>
            </w:r>
            <w:r w:rsidRPr="00571787">
              <w:rPr>
                <w:sz w:val="24"/>
                <w:szCs w:val="24"/>
              </w:rPr>
              <w:t>1080(16:9)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Тип памяти: </w:t>
            </w:r>
            <w:r w:rsidRPr="00571787">
              <w:rPr>
                <w:sz w:val="24"/>
                <w:szCs w:val="24"/>
                <w:lang w:val="en-US"/>
              </w:rPr>
              <w:t>DDR</w:t>
            </w:r>
            <w:r w:rsidRPr="00571787">
              <w:rPr>
                <w:sz w:val="24"/>
                <w:szCs w:val="24"/>
              </w:rPr>
              <w:t xml:space="preserve">3 Тип жесткого диска - </w:t>
            </w:r>
            <w:r w:rsidRPr="00571787">
              <w:rPr>
                <w:sz w:val="24"/>
                <w:szCs w:val="24"/>
                <w:lang w:val="en-US"/>
              </w:rPr>
              <w:t>HDD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Оптический привод Видеокарта: </w:t>
            </w:r>
            <w:proofErr w:type="spellStart"/>
            <w:r w:rsidRPr="00571787">
              <w:rPr>
                <w:sz w:val="24"/>
                <w:szCs w:val="24"/>
              </w:rPr>
              <w:t>неинтегрированная</w:t>
            </w:r>
            <w:proofErr w:type="spellEnd"/>
            <w:r w:rsidRPr="00571787">
              <w:rPr>
                <w:sz w:val="24"/>
                <w:szCs w:val="24"/>
              </w:rPr>
              <w:t xml:space="preserve">) Клавиатура - обычная, интерфейс - </w:t>
            </w:r>
            <w:r w:rsidRPr="00571787">
              <w:rPr>
                <w:sz w:val="24"/>
                <w:szCs w:val="24"/>
                <w:lang w:val="en-US"/>
              </w:rPr>
              <w:t>USB</w:t>
            </w:r>
            <w:r w:rsidRPr="00571787">
              <w:rPr>
                <w:sz w:val="24"/>
                <w:szCs w:val="24"/>
              </w:rPr>
              <w:t>,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Мышь - оптическая, интерфейс - </w:t>
            </w:r>
            <w:r w:rsidRPr="00571787">
              <w:rPr>
                <w:sz w:val="24"/>
                <w:szCs w:val="24"/>
                <w:lang w:val="en-US"/>
              </w:rPr>
              <w:t>USB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МГц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Частота процессора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4000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Гбайт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Объём накопителя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2000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Гбайт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оперативной памяти 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16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Размер диагонали монитора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34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портативные массой не более 10 кг, такие как ноутбуки, планшетные компьютеры, карманные 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компьютеры, в том числе совмещающие функции мобильного телефонного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50,00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151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Тип жесткого диска - </w:t>
            </w:r>
            <w:r w:rsidRPr="00571787">
              <w:rPr>
                <w:sz w:val="24"/>
                <w:szCs w:val="24"/>
                <w:lang w:val="en-US"/>
              </w:rPr>
              <w:t>HDD</w:t>
            </w:r>
            <w:r w:rsidRPr="00571787">
              <w:rPr>
                <w:sz w:val="24"/>
                <w:szCs w:val="24"/>
              </w:rPr>
              <w:t>+</w:t>
            </w:r>
            <w:proofErr w:type="spellStart"/>
            <w:r w:rsidRPr="00571787">
              <w:rPr>
                <w:sz w:val="24"/>
                <w:szCs w:val="24"/>
                <w:lang w:val="en-US"/>
              </w:rPr>
              <w:t>SSDCache</w:t>
            </w:r>
            <w:proofErr w:type="spellEnd"/>
            <w:r w:rsidRPr="00571787">
              <w:rPr>
                <w:sz w:val="24"/>
                <w:szCs w:val="24"/>
              </w:rPr>
              <w:t xml:space="preserve"> /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  <w:lang w:val="en-US"/>
              </w:rPr>
              <w:t>SSD</w:t>
            </w:r>
            <w:r w:rsidRPr="00571787">
              <w:rPr>
                <w:sz w:val="24"/>
                <w:szCs w:val="24"/>
              </w:rPr>
              <w:t xml:space="preserve"> / </w:t>
            </w:r>
            <w:r w:rsidRPr="00571787">
              <w:rPr>
                <w:sz w:val="24"/>
                <w:szCs w:val="24"/>
                <w:lang w:val="en-US"/>
              </w:rPr>
              <w:t>HDD</w:t>
            </w:r>
          </w:p>
          <w:p w:rsidR="00E074B7" w:rsidRPr="00571787" w:rsidRDefault="00E074B7">
            <w:pPr>
              <w:pStyle w:val="37"/>
              <w:shd w:val="clear" w:color="auto" w:fill="auto"/>
              <w:tabs>
                <w:tab w:val="left" w:pos="144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Тип видеоадаптера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- встроенный/ дискретный</w:t>
            </w:r>
          </w:p>
          <w:p w:rsidR="00E074B7" w:rsidRPr="00571787" w:rsidRDefault="00E074B7">
            <w:pPr>
              <w:pStyle w:val="37"/>
              <w:shd w:val="clear" w:color="auto" w:fill="auto"/>
              <w:tabs>
                <w:tab w:val="left" w:pos="144"/>
              </w:tabs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71787">
              <w:rPr>
                <w:sz w:val="24"/>
                <w:szCs w:val="24"/>
              </w:rPr>
              <w:t xml:space="preserve">Оптический привод </w:t>
            </w:r>
            <w:r w:rsidRPr="00571787">
              <w:rPr>
                <w:sz w:val="24"/>
                <w:szCs w:val="24"/>
                <w:lang w:val="en-US"/>
              </w:rPr>
              <w:t>CD/ DVD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50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МГц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4000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вес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Гбайт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Объём накопителя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Гбайт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32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дюйм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Размер диагонали монитора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70,00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Лазерный. Черно-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белая печать. Скорость печати –50 </w:t>
            </w: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/мин (ч/б А4) Интерфейсы - </w:t>
            </w:r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RJ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-45), </w:t>
            </w:r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звукового давления при печати 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55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60,00 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Тип: планшетный/протяжной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after="60"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Потребляемая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мощность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Масса 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26.20.18.000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с двумя или более функциями: печать данных, копирование, сканирование, прием и передача </w:t>
            </w: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факсимиль</w:t>
            </w:r>
            <w:proofErr w:type="spellEnd"/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60,00 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BA7848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tabs>
                <w:tab w:val="left" w:pos="14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черно-белая лазерная печать или 4-цветная лазерная печать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Интерфейсы</w:t>
            </w:r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Ethernet (RJ-45),/ </w:t>
            </w: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oftHyphen/>
              <w:t>Fi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802.1 In,/USB 2.0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Уровень звукового давления при печати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55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Масса 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105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1"/>
          <w:wAfter w:w="414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26.30.22.000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15,00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10,00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31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Лошади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сила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двигателя, 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250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1896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2,00 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ским каркасом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  <w:trHeight w:val="316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–натуральный шпон твердолиственных пород древесины;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шпон хвойных и </w:t>
            </w: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искусственная кожа, мебельный (искусственный) мех, искусственная замша (микрофибра), 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ткань, нетканые 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Мебель метал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лическая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для офисов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материал (металл)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металлические детали, крашенные порошковой краской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31.01.11.120</w:t>
            </w: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Шкафы офисные метал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лические</w:t>
            </w:r>
            <w:proofErr w:type="spellEnd"/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Каркас должен быть изготовлен из листовой стали толщиной не менее 0,8 мм с полимерным - порошковым покрытием. Двери должны быть из листовой стали толщиной не менее 1,2 мм, должны быть снабжены ребром жесткости. Оригинальная конструкция ригелей из нержавеющей стали и пластиковые втулки должны обеспечивать бесшумный ход дверей и надежное запирание шкафа. Все полки должны иметь ребро жесткости, должны быть съемные и должны устанавливаться на разном уровне. Замок должен быть повышенной секретности с ригельной системой запирания. Комплектация: не менее 1 замка и не менее 3 полок. Должна быть перфорация для вентиляции на передней и задней панели. Вес: не менее 46 кг.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ширина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87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глубина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 52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Высота 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189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25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31.01.11.130</w:t>
            </w: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лические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Стеллаж, усиленный под заказ. Должен быть изготовлен из высококачественной стали.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Конструктивные особенности стеллажа - простота сборки на болтах под отвертку. Покрытие должно быть </w:t>
            </w:r>
            <w:proofErr w:type="spellStart"/>
            <w:r w:rsidRPr="00571787">
              <w:rPr>
                <w:sz w:val="24"/>
                <w:szCs w:val="24"/>
              </w:rPr>
              <w:t>полимерно</w:t>
            </w:r>
            <w:r w:rsidRPr="00571787">
              <w:rPr>
                <w:sz w:val="24"/>
                <w:szCs w:val="24"/>
              </w:rPr>
              <w:softHyphen/>
              <w:t>порошковым</w:t>
            </w:r>
            <w:proofErr w:type="spellEnd"/>
            <w:r w:rsidRPr="00571787">
              <w:rPr>
                <w:sz w:val="24"/>
                <w:szCs w:val="24"/>
              </w:rPr>
              <w:t>. Стойки должны быть изготовлены из высокопрочной стали толщиной не менее 3 мм и не более 4 мм. В комплектацию должно входить не менее 2 полок, должны иметь двойной загиб по бокам и не менее 2 ребер жесткости, что позволяет выдерживать существенные нагрузки. Шаг отверстий для крепления полок должен быть не менее 50 мм. В комплект стеллажа должны входить метизы, должны быть подпятники, которые должны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предотвращать пол от повреждений, также в комплект должны входить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усиливающие уголки - «косынки», которые должны придавать дополнительную жесткость. 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Максимальная равномерно </w:t>
            </w:r>
            <w:r w:rsidRPr="00571787">
              <w:rPr>
                <w:sz w:val="24"/>
                <w:szCs w:val="24"/>
              </w:rPr>
              <w:lastRenderedPageBreak/>
              <w:t>распределенная нагрузка на каждую полку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150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ширина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105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Глубина 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75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Высота 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235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(вид древесины)</w:t>
            </w: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– натуральный шпон твердолиственных пород древесины;</w:t>
            </w: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шпон хвойных и </w:t>
            </w:r>
            <w:proofErr w:type="spellStart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31.01.12.130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Шкафы офисные деревянные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200,00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31.01.12.131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Шкафы для одежды деревянные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200,00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31.01.12.132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lastRenderedPageBreak/>
              <w:t>Шкафы архивные деревянные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300,00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31.01.12.140</w:t>
            </w: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Стеллажи офисные деревянные</w:t>
            </w:r>
          </w:p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30,00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31.01.12.160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Тумбы офисные деревянные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15,00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87" w:rsidRPr="00571787" w:rsidTr="00571787">
        <w:trPr>
          <w:gridAfter w:val="2"/>
          <w:wAfter w:w="565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31.01.12.110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Столы письменные деревянные для офисов, административных помещений</w:t>
            </w:r>
          </w:p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30,00 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4B7" w:rsidRPr="00571787" w:rsidRDefault="00E074B7" w:rsidP="00E074B7">
      <w:pPr>
        <w:pStyle w:val="ConsPlusNormal0"/>
        <w:tabs>
          <w:tab w:val="left" w:pos="12091"/>
        </w:tabs>
        <w:spacing w:line="276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571787">
        <w:rPr>
          <w:rFonts w:ascii="Times New Roman" w:hAnsi="Times New Roman" w:cs="Times New Roman"/>
        </w:rPr>
        <w:br w:type="page"/>
      </w:r>
      <w:r w:rsidRPr="00571787">
        <w:rPr>
          <w:rFonts w:ascii="Times New Roman" w:hAnsi="Times New Roman" w:cs="Times New Roman"/>
          <w:sz w:val="24"/>
          <w:szCs w:val="24"/>
        </w:rPr>
        <w:lastRenderedPageBreak/>
        <w:t xml:space="preserve">2. Требования к отдельным видам товаров, работ, услуг, </w:t>
      </w:r>
      <w:proofErr w:type="spellStart"/>
      <w:r w:rsidRPr="00571787">
        <w:rPr>
          <w:rFonts w:ascii="Times New Roman" w:hAnsi="Times New Roman" w:cs="Times New Roman"/>
          <w:sz w:val="24"/>
          <w:szCs w:val="24"/>
        </w:rPr>
        <w:t>включённым</w:t>
      </w:r>
      <w:r w:rsidRPr="00571787">
        <w:rPr>
          <w:rFonts w:ascii="Times New Roman" w:hAnsi="Times New Roman" w:cs="Times New Roman"/>
          <w:sz w:val="24"/>
        </w:rPr>
        <w:t>администрацией</w:t>
      </w:r>
      <w:proofErr w:type="spellEnd"/>
      <w:r w:rsidRPr="00571787">
        <w:rPr>
          <w:rFonts w:ascii="Times New Roman" w:hAnsi="Times New Roman" w:cs="Times New Roman"/>
          <w:sz w:val="24"/>
        </w:rPr>
        <w:t xml:space="preserve"> Никольского городского поселения Тосненского района Ленинградской области</w:t>
      </w:r>
      <w:r w:rsidRPr="00571787">
        <w:rPr>
          <w:rFonts w:ascii="Times New Roman" w:hAnsi="Times New Roman" w:cs="Times New Roman"/>
          <w:sz w:val="24"/>
          <w:szCs w:val="24"/>
        </w:rPr>
        <w:t xml:space="preserve"> дополнительно в дополнительный перечень </w:t>
      </w:r>
    </w:p>
    <w:p w:rsidR="00E074B7" w:rsidRPr="00571787" w:rsidRDefault="00E074B7" w:rsidP="00E074B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7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0"/>
        <w:gridCol w:w="2040"/>
        <w:gridCol w:w="2160"/>
        <w:gridCol w:w="1260"/>
        <w:gridCol w:w="1440"/>
        <w:gridCol w:w="2401"/>
        <w:gridCol w:w="1980"/>
        <w:gridCol w:w="1980"/>
      </w:tblGrid>
      <w:tr w:rsidR="00E074B7" w:rsidRPr="00571787" w:rsidTr="00571787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5717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муниципальным органом</w:t>
            </w:r>
          </w:p>
        </w:tc>
      </w:tr>
      <w:tr w:rsidR="00E074B7" w:rsidRPr="00571787" w:rsidTr="00571787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57178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E074B7" w:rsidRPr="00571787" w:rsidTr="00571787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Группа 1</w:t>
            </w: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(Руководители муниципальных органов и заместители руководителей муниципальных органов)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Группа 2 (Иные должности муниципальных органов, а также все сотрудники (включая руководителя) муниципальных учреждений</w:t>
            </w:r>
          </w:p>
        </w:tc>
      </w:tr>
      <w:tr w:rsidR="00E074B7" w:rsidRPr="00571787" w:rsidTr="00571787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74B7" w:rsidRPr="00571787" w:rsidTr="00571787">
        <w:trPr>
          <w:trHeight w:val="758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61.10.1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Услуги фиксированной телефонной связи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1200,00</w:t>
            </w:r>
          </w:p>
        </w:tc>
      </w:tr>
      <w:tr w:rsidR="00E074B7" w:rsidRPr="00571787" w:rsidTr="00571787">
        <w:trPr>
          <w:trHeight w:val="75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61.20.4</w:t>
            </w:r>
          </w:p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Услуги телекоммуникационные беспроводные в информационно-коммуникационной сети Интернет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200,00</w:t>
            </w:r>
          </w:p>
        </w:tc>
      </w:tr>
      <w:tr w:rsidR="00E074B7" w:rsidRPr="00571787" w:rsidTr="00571787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62.09.20.120</w:t>
            </w:r>
          </w:p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Услуги по установке программного обеспечения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rStyle w:val="16"/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Простые (неисключительные) права на использование программного обеспечения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</w:pPr>
            <w:r w:rsidRPr="00571787">
              <w:rPr>
                <w:rStyle w:val="16"/>
                <w:sz w:val="24"/>
                <w:szCs w:val="24"/>
              </w:rPr>
              <w:t>-исправление ошибок и устранение неполадок в работе ПО.</w:t>
            </w:r>
          </w:p>
          <w:p w:rsidR="00E074B7" w:rsidRPr="00571787" w:rsidRDefault="00E074B7">
            <w:pPr>
              <w:pStyle w:val="37"/>
              <w:shd w:val="clear" w:color="auto" w:fill="auto"/>
              <w:spacing w:after="120" w:line="240" w:lineRule="auto"/>
              <w:ind w:left="120"/>
              <w:rPr>
                <w:rStyle w:val="16"/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-оптимизация работы программы </w:t>
            </w:r>
            <w:r w:rsidRPr="00571787">
              <w:rPr>
                <w:rStyle w:val="16"/>
                <w:sz w:val="24"/>
                <w:szCs w:val="24"/>
              </w:rPr>
              <w:lastRenderedPageBreak/>
              <w:t>при различных условиях эксплуатации,</w:t>
            </w:r>
          </w:p>
          <w:p w:rsidR="00E074B7" w:rsidRPr="00571787" w:rsidRDefault="00E074B7">
            <w:pPr>
              <w:pStyle w:val="37"/>
              <w:shd w:val="clear" w:color="auto" w:fill="auto"/>
              <w:spacing w:after="120" w:line="240" w:lineRule="auto"/>
              <w:ind w:left="120"/>
            </w:pPr>
            <w:r w:rsidRPr="00571787">
              <w:rPr>
                <w:rStyle w:val="16"/>
                <w:sz w:val="24"/>
                <w:szCs w:val="24"/>
              </w:rPr>
              <w:t>-обновление и доработка ПО.</w:t>
            </w:r>
          </w:p>
          <w:p w:rsidR="00E074B7" w:rsidRPr="00571787" w:rsidRDefault="00E074B7">
            <w:pPr>
              <w:pStyle w:val="37"/>
              <w:shd w:val="clear" w:color="auto" w:fill="auto"/>
              <w:spacing w:before="120"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профилактические работы по обслуживанию баз данных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информационной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системы.</w:t>
            </w:r>
          </w:p>
          <w:p w:rsidR="00E074B7" w:rsidRPr="00571787" w:rsidRDefault="00E074B7">
            <w:pPr>
              <w:pStyle w:val="37"/>
              <w:shd w:val="clear" w:color="auto" w:fill="auto"/>
              <w:tabs>
                <w:tab w:val="left" w:pos="226"/>
              </w:tabs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-подготовка технической и пользовательской документации.</w:t>
            </w:r>
          </w:p>
          <w:p w:rsidR="00E074B7" w:rsidRPr="00571787" w:rsidRDefault="00E074B7">
            <w:pPr>
              <w:pStyle w:val="37"/>
              <w:shd w:val="clear" w:color="auto" w:fill="auto"/>
              <w:tabs>
                <w:tab w:val="left" w:pos="226"/>
              </w:tabs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 -обновление модулей программы и используемых библиотек с учетом современных технологий.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500,00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28.23.25.000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Части и принадлежности прочих офисных машин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7000,00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Картридж для принтера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Лазерная, струйная печать на принтерах различных типов. Черный, цветной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Ресурс использования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Не более 30000</w:t>
            </w:r>
          </w:p>
        </w:tc>
      </w:tr>
      <w:tr w:rsidR="00E074B7" w:rsidRPr="00571787" w:rsidTr="00571787">
        <w:trPr>
          <w:trHeight w:val="971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Картридж для ксерокса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Черный, цветной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Гарантия - до полной отработки тонера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Ресурс использования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21 000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49.39.33.000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 xml:space="preserve">Услуги по нерегулярной чартерной перевозке на </w:t>
            </w:r>
            <w:r w:rsidRPr="00571787">
              <w:rPr>
                <w:rFonts w:ascii="Times New Roman" w:hAnsi="Times New Roman" w:cs="Times New Roman"/>
              </w:rPr>
              <w:lastRenderedPageBreak/>
              <w:t>близкие расстояния, предоставляемые городскими и междугородными автобусами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500,00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1013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35.12.10.110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2000,00</w:t>
            </w:r>
          </w:p>
        </w:tc>
      </w:tr>
      <w:tr w:rsidR="00E074B7" w:rsidRPr="00571787" w:rsidTr="00571787">
        <w:trPr>
          <w:trHeight w:val="101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1013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35.30.11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Пар и горячая вода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 xml:space="preserve">(теплоснабжение)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1800,00</w:t>
            </w:r>
          </w:p>
        </w:tc>
      </w:tr>
      <w:tr w:rsidR="00E074B7" w:rsidRPr="00571787" w:rsidTr="00571787">
        <w:trPr>
          <w:trHeight w:val="101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36.00.20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Услуги по очистке вод и распределению воды по водопроводам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200,00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37.00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Услуги по водоотведению; шлам сточных вод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250,00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38.11.21.000</w:t>
            </w:r>
          </w:p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Услуги по сбору неопасных отходов, городского хозяйства, непригодных для повторного использования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E074B7" w:rsidRPr="00571787" w:rsidTr="00571787">
        <w:trPr>
          <w:trHeight w:val="79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85.42.19.000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 xml:space="preserve">Услуги по дополнительному профессиональному </w:t>
            </w:r>
            <w:r w:rsidRPr="00571787">
              <w:rPr>
                <w:rFonts w:ascii="Times New Roman" w:hAnsi="Times New Roman" w:cs="Times New Roman"/>
              </w:rPr>
              <w:lastRenderedPageBreak/>
              <w:t>образованию прочие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специалистов в образовательном учреждении повышения </w:t>
            </w:r>
            <w:r w:rsidRPr="0057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для углубленного изучения актуальных проблем по профилю профессиональной деятельности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79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цена, за человека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95,00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направляемых на повышение квалификации в течение 1 календарного года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lastRenderedPageBreak/>
              <w:t>25.99.23.000</w:t>
            </w: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1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lastRenderedPageBreak/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55,00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Блок-кубик в боксе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84,00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after="60"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Блок-кубик</w:t>
            </w:r>
          </w:p>
          <w:p w:rsidR="00E074B7" w:rsidRPr="00571787" w:rsidRDefault="00E074B7">
            <w:pPr>
              <w:pStyle w:val="37"/>
              <w:shd w:val="clear" w:color="auto" w:fill="auto"/>
              <w:spacing w:before="60"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запасной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75,00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Дырокол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На 40 листов на 2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пробиваемых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отверстия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740,00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Дырокол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Мощный на 2 пробиваемых отверстия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Не более 2 500,00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15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46,00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19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1301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48,00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25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58,00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32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59,00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41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70,00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Зажим для бумаг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51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220,00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 xml:space="preserve">Скобы для </w:t>
            </w:r>
            <w:proofErr w:type="spellStart"/>
            <w:r w:rsidRPr="00571787">
              <w:rPr>
                <w:rFonts w:ascii="Times New Roman" w:hAnsi="Times New Roman" w:cs="Times New Roman"/>
              </w:rPr>
              <w:t>степлера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Металл, размер - № 10, 1000 шт.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80,00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571787">
              <w:rPr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Металл, размер - №23/10, 1000 шт.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120,00</w:t>
            </w: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571787">
              <w:rPr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Металл, размер - №23/13, 1000 шт.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47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127,00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571787">
              <w:rPr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Металл, размер - №23/23, 1000 шт.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136,00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571787">
              <w:rPr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Металл, размер - №23/8, 1000 шт.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75,00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 xml:space="preserve">Скобы для </w:t>
            </w:r>
            <w:proofErr w:type="spellStart"/>
            <w:r w:rsidRPr="00571787">
              <w:rPr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Металл, размер - №24/6, 1000 шт.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140,00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Скрепки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никелированные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канцелярские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Размер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25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штук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28,00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Скрепки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омедненные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канцелярские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Размер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28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штук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36,00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Скрепки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омедненные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канцелярские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Размер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штук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30,00</w:t>
            </w:r>
          </w:p>
        </w:tc>
      </w:tr>
      <w:tr w:rsidR="00E074B7" w:rsidRPr="00571787" w:rsidTr="00571787">
        <w:trPr>
          <w:trHeight w:val="793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Скрепочница</w:t>
            </w:r>
            <w:proofErr w:type="spellEnd"/>
            <w:r w:rsidRPr="00571787">
              <w:rPr>
                <w:sz w:val="24"/>
                <w:szCs w:val="24"/>
              </w:rPr>
              <w:t xml:space="preserve"> для скрепок, магнитная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43,00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л.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сшиваемых листов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240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2 350,00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л.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сшиваемых листов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200,00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л.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сшиваемых листов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40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Пломба номерная (свинцовая)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Размер -10мм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килограмм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Пломбиратор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металлический с 2</w:t>
            </w:r>
            <w:r w:rsidRPr="00571787">
              <w:rPr>
                <w:sz w:val="24"/>
                <w:szCs w:val="24"/>
              </w:rPr>
              <w:softHyphen/>
              <w:t>х сторонней гравировкой, опломбирование свинцовых/пластиковых пломб, диаметр плашек не менее 10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800,00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15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22.29.25.000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Принадлежности канцелярские или школьные пластмассовые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Обложка для переплета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Прозрачная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бесцветная,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пластиковая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Толщина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0,15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640,00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Обложка для переплета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Прозрачная,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бесцветная,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пластиковая.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Толщина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0,18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670,00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Обложка для переплета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Прозрачная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бесцветная,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пластиковая.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Толщина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0,2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670,00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Органайзер для канцтоваров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90,00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«Корона»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Картон, арочный механизм выполнен из металла, нижние края защищены металлическим кантом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120,00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Формат - А4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адресная на подпись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271,00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без надписи, размер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Длина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310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Ширина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225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85,00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на резинке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Формат- А4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72,00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скоросшиватель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«Дело»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21,00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скоросшиватель с пружинным механизмом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38,00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файловая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файлов - 20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97,00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файловая 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файлов -30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100,00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файловая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файлов - 40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40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 файловая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файлов - 60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200,00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Папка-конверт на кнопке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Формат- А4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32,00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after="60"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Папка-</w:t>
            </w:r>
          </w:p>
          <w:p w:rsidR="00E074B7" w:rsidRPr="00571787" w:rsidRDefault="00E074B7">
            <w:pPr>
              <w:pStyle w:val="37"/>
              <w:shd w:val="clear" w:color="auto" w:fill="auto"/>
              <w:spacing w:before="60"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скоросшиватель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Формат - А4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12,00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Папка-уголок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8,00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Подушка для смачивания пальцев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20,00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Разделители листов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Цветные, Формат - А4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40,00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Термообложка</w:t>
            </w:r>
            <w:proofErr w:type="spellEnd"/>
            <w:r w:rsidRPr="00571787">
              <w:rPr>
                <w:sz w:val="24"/>
                <w:szCs w:val="24"/>
              </w:rPr>
              <w:t>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625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л.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360</w:t>
            </w:r>
          </w:p>
        </w:tc>
      </w:tr>
      <w:tr w:rsidR="00E074B7" w:rsidRPr="00571787" w:rsidTr="00571787">
        <w:trPr>
          <w:trHeight w:val="514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мм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Толщина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40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proofErr w:type="spellStart"/>
            <w:r w:rsidRPr="0057178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штук в 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Точилка для карандашей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Файл А4, прозрачный, в упаковке 100 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полипропилен, толщина от 25-100 мкм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796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Штук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Количество штук в упаковке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100</w:t>
            </w:r>
          </w:p>
        </w:tc>
      </w:tr>
      <w:tr w:rsidR="00E074B7" w:rsidRPr="00571787" w:rsidTr="00571787">
        <w:trPr>
          <w:trHeight w:val="45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упаковку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140,00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32.99.15.110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 xml:space="preserve">Карандаши простые и цветные с грифелями в </w:t>
            </w:r>
            <w:r w:rsidRPr="00571787">
              <w:rPr>
                <w:rFonts w:ascii="Times New Roman" w:hAnsi="Times New Roman" w:cs="Times New Roman"/>
              </w:rPr>
              <w:lastRenderedPageBreak/>
              <w:t>твердой оболочке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lastRenderedPageBreak/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17.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32.99.13.122</w:t>
            </w:r>
          </w:p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Авторучки шариковые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before="60"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Синяя, чёрная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70,00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18.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32.99.12.110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Ручки шариковые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Синяя, чёрная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19.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17.23.13.196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Тетради различного назначения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Тетрадь, клетка, линейка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А4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бумага, плотность не менее 50 гр./</w:t>
            </w:r>
            <w:proofErr w:type="spellStart"/>
            <w:r w:rsidRPr="00571787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20.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17.23.13.191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Блокноты, записные книжки и книги для записей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17.23.14.110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Бумага прочая, используемая для письма или печати или прочих графических целей, тисненая, гофрированная или перфорированная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 за пачку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300,00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22.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32.99.13.123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 w:line="36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Фломастеры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60,00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23.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27.51.26.110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Приборы отопительные электрические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Тип водонагревателя - накопительный; способ нагрева - комбинированный; объем бака - от 200 до 300 л; номинальная мощность от 3 до 3,5 кВт; размеры (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ШхВхГ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 xml:space="preserve">) - от </w:t>
            </w:r>
            <w:r w:rsidRPr="00571787">
              <w:rPr>
                <w:rStyle w:val="16"/>
                <w:sz w:val="24"/>
                <w:szCs w:val="24"/>
              </w:rPr>
              <w:lastRenderedPageBreak/>
              <w:t>500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1200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524 до 640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1500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700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33,00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31.09.12.110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Диваны, софы, кушетки с деревянным каркасом, трансформируемые в кровати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Диван трехместный.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Наполнение: независимые пружины.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Каркас: хвойные породы древесины, многослойная березовая фанера.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Габариты спального места: 190-200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200-210 см.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32,00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25.99.24.130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Style w:val="16"/>
                <w:lang w:eastAsia="en-US"/>
              </w:rPr>
            </w:pPr>
            <w:r w:rsidRPr="00571787">
              <w:rPr>
                <w:rFonts w:ascii="Times New Roman" w:hAnsi="Times New Roman" w:cs="Times New Roman"/>
              </w:rPr>
              <w:t>Зеркала из недрагоценных металлов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rStyle w:val="16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Зеркало с полочкой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Ширина— 650-700 мм Глубина— 143-150 мм Высота — 860-900 мм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7,00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Зеркало-трюмо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Материал: натуральное дерево или ДСП Размер: 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ШхГхВ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 xml:space="preserve"> 120-130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40-50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175-180 см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10,00</w:t>
            </w:r>
          </w:p>
        </w:tc>
      </w:tr>
      <w:tr w:rsidR="00E074B7" w:rsidRPr="00571787" w:rsidTr="00571787">
        <w:trPr>
          <w:trHeight w:val="328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28.25.12.130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Кондиционеры бытовые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Охлаждение, обогрев, вентиляция, осушение - 4 в 1.Мощность в режиме охлаждения: 6.0-7.03 кВт. Мощность в режиме обогрева: 6.0-7.40 кВт. Электропитание: 220 В. Режим быстрого охлаждения. Фильтр тонкой очистки. Антигрибковый фильтр. Электростатический</w:t>
            </w:r>
          </w:p>
          <w:p w:rsidR="00E074B7" w:rsidRPr="00571787" w:rsidRDefault="00E074B7">
            <w:pPr>
              <w:pStyle w:val="37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фильтр. Класс 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lastRenderedPageBreak/>
              <w:t>энергоэффективности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 xml:space="preserve"> (охлаждение): В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27.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31.09.11.110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Кровати металлические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Материал - дерево, натуральная кожа, мягкая кровать. (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ДхШхВ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) от 190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180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80 до 210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200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95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28.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27.40.25.110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Люстры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декоративные элементы из хрусталя или стекла Размер: Длина: 50-60 см, Ширина: 30-50 см, Высота: 10-20 см.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Лампа: галогеновая или светодиодная. Кол-во ламп: 4-6 шт.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Мощность - 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20-40W.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20,00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27.51.27.000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Печи микроволновые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Тип - соло Объем - 15-20 л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rStyle w:val="16"/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Мощность микроволн - 700-1500 Вт Внутреннее покрытие камеры - эмаль 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</w:pPr>
            <w:r w:rsidRPr="00571787">
              <w:rPr>
                <w:rStyle w:val="16"/>
                <w:sz w:val="24"/>
                <w:szCs w:val="24"/>
              </w:rPr>
              <w:t>Система равномерного распределения микроволн, подсветка камеры, звуковой сигнал. Размеры (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ВхШхГ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), см: 25-35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40-55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30-40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2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31.09.11.130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Полки и полочки металлические хозяйственно-бытового назначения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rStyle w:val="16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rStyle w:val="16"/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Полка книжная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Размеры: 1250-1400 х 300-450х 300-450 мм (Ш х </w:t>
            </w:r>
            <w:proofErr w:type="gramStart"/>
            <w:r w:rsidRPr="00571787">
              <w:rPr>
                <w:rStyle w:val="16"/>
                <w:sz w:val="24"/>
                <w:szCs w:val="24"/>
              </w:rPr>
              <w:t>В</w:t>
            </w:r>
            <w:proofErr w:type="gramEnd"/>
            <w:r w:rsidRPr="00571787">
              <w:rPr>
                <w:rStyle w:val="16"/>
                <w:sz w:val="24"/>
                <w:szCs w:val="24"/>
              </w:rPr>
              <w:t xml:space="preserve"> х Г)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right="18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4,00</w:t>
            </w:r>
          </w:p>
        </w:tc>
      </w:tr>
      <w:tr w:rsidR="00E074B7" w:rsidRPr="00571787" w:rsidTr="00571787">
        <w:trPr>
          <w:trHeight w:val="611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4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Полка туалетная с</w:t>
            </w:r>
          </w:p>
          <w:p w:rsidR="00E074B7" w:rsidRPr="00571787" w:rsidRDefault="00E074B7">
            <w:pPr>
              <w:pStyle w:val="37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зеркалом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Материалы: фасад 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MDF</w:t>
            </w:r>
            <w:r w:rsidRPr="00571787">
              <w:rPr>
                <w:rStyle w:val="16"/>
                <w:sz w:val="24"/>
                <w:szCs w:val="24"/>
              </w:rPr>
              <w:t>зеркало амальгама,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корпус 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MDF</w:t>
            </w:r>
          </w:p>
          <w:p w:rsidR="00E074B7" w:rsidRPr="00571787" w:rsidRDefault="00E074B7">
            <w:pPr>
              <w:pStyle w:val="37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Комплектация: фурнитура металл хром, блок «розетка-выключатель», трансформатор, 1 светильник. Размеры: 850-900 х 750-850х 150</w:t>
            </w:r>
            <w:r w:rsidRPr="00571787">
              <w:rPr>
                <w:rStyle w:val="16"/>
                <w:sz w:val="24"/>
                <w:szCs w:val="24"/>
              </w:rPr>
              <w:softHyphen/>
              <w:t xml:space="preserve">200 мм (Ш х </w:t>
            </w:r>
            <w:proofErr w:type="gramStart"/>
            <w:r w:rsidRPr="00571787">
              <w:rPr>
                <w:rStyle w:val="16"/>
                <w:sz w:val="24"/>
                <w:szCs w:val="24"/>
              </w:rPr>
              <w:t>В</w:t>
            </w:r>
            <w:proofErr w:type="gramEnd"/>
            <w:r w:rsidRPr="00571787">
              <w:rPr>
                <w:rStyle w:val="16"/>
                <w:sz w:val="24"/>
                <w:szCs w:val="24"/>
              </w:rPr>
              <w:t xml:space="preserve"> х Г)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15,00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Полочка угловая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Полка угловая хромированная сталь 3-х ярусная. Размеры: 20-25х25-30х45-50см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2,00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27.51.21.111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Style w:val="16"/>
              </w:rPr>
              <w:t>Пылесосы бытовые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Тип управления - электронный;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сухая уборка - наличие;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влажная уборка - наличие;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уборка жидкости - наличие;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система сбора пыли - 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аквафильтр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; фильтр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гонкой очистки - наличие;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гип трубки - телескопическая;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Габариты (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ВхШхГ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)-50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35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48 -60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40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53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Style w:val="16"/>
              </w:rPr>
              <w:t>Не более 10,00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27.51.13.110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Машины стиральные бытовые</w:t>
            </w:r>
          </w:p>
          <w:p w:rsidR="00E074B7" w:rsidRPr="00571787" w:rsidRDefault="00E074B7">
            <w:pPr>
              <w:pStyle w:val="37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Загрузка фронтальная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Загрузка белья 5 кг сух/б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Макс. скорость отжима 900-1200 об/мин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Управление электронное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Таймер отложенного старта да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Размеры (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ВхШхГ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)80-85х60-65х35-40 см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Дисплей.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Style w:val="16"/>
              </w:rPr>
              <w:t>Не более 25,00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33.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26.40.20.110</w:t>
            </w:r>
          </w:p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Приемники телевизионные (телевизоры) цветного изображения с устройствами записи и воспроизведения звука и изображения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Диагональ: 40-42"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proofErr w:type="spellStart"/>
            <w:r w:rsidRPr="00571787">
              <w:rPr>
                <w:rStyle w:val="16"/>
                <w:sz w:val="24"/>
                <w:szCs w:val="24"/>
                <w:lang w:val="en-US"/>
              </w:rPr>
              <w:t>FullHD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: Есть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Разрешение: 1920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1080 Пике Яркость: 300-320 кд/м2 Контрастность: 4000: 1 Функции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Воспроизведение видео через 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USB</w:t>
            </w:r>
            <w:r w:rsidRPr="00571787">
              <w:rPr>
                <w:rStyle w:val="16"/>
                <w:sz w:val="24"/>
                <w:szCs w:val="24"/>
              </w:rPr>
              <w:t>: Интерфейсы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Слот для 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C</w:t>
            </w:r>
            <w:r w:rsidRPr="00571787">
              <w:rPr>
                <w:rStyle w:val="16"/>
                <w:sz w:val="24"/>
                <w:szCs w:val="24"/>
              </w:rPr>
              <w:t>1/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PCMCIA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Вход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S</w:t>
            </w:r>
            <w:r w:rsidRPr="00571787">
              <w:rPr>
                <w:rStyle w:val="16"/>
                <w:sz w:val="24"/>
                <w:szCs w:val="24"/>
              </w:rPr>
              <w:t>-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Video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Разъем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SCART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Вход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VGA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  <w:lang w:val="en-US"/>
              </w:rPr>
              <w:t>HDMI</w:t>
            </w:r>
            <w:r w:rsidRPr="00571787">
              <w:rPr>
                <w:rStyle w:val="16"/>
                <w:sz w:val="24"/>
                <w:szCs w:val="24"/>
              </w:rPr>
              <w:t>: 3 шт.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Кол-во разъемов 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USB</w:t>
            </w:r>
            <w:r w:rsidRPr="00571787">
              <w:rPr>
                <w:rStyle w:val="16"/>
                <w:sz w:val="24"/>
                <w:szCs w:val="24"/>
              </w:rPr>
              <w:t xml:space="preserve">: 1 Высота - 55-60 см Ширина - 90-100 см Глубина - 4-6 см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righ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45,00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34.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13.99.11.110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Полотно тюлевое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Не более 3,00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35.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27.51.11.110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right="200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Холодильники бытовые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Общий полезный объем - 270-275 л </w:t>
            </w:r>
            <w:proofErr w:type="gramStart"/>
            <w:r w:rsidRPr="00571787">
              <w:rPr>
                <w:rStyle w:val="16"/>
                <w:sz w:val="24"/>
                <w:szCs w:val="24"/>
              </w:rPr>
              <w:t>Объем</w:t>
            </w:r>
            <w:proofErr w:type="gramEnd"/>
            <w:r w:rsidRPr="00571787">
              <w:rPr>
                <w:rStyle w:val="16"/>
                <w:sz w:val="24"/>
                <w:szCs w:val="24"/>
              </w:rPr>
              <w:t xml:space="preserve"> холодильной камеры - 180-185 л </w:t>
            </w:r>
            <w:r w:rsidRPr="00571787">
              <w:rPr>
                <w:rStyle w:val="16"/>
                <w:sz w:val="24"/>
                <w:szCs w:val="24"/>
              </w:rPr>
              <w:lastRenderedPageBreak/>
              <w:t>Объем морозильной камеры - 80-90 л Расположение морозильной камеры -внизу. Управление -электронное Дисплей - наличие Контроль управления-внешний Количество компрессоров-1 шт.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rStyle w:val="16"/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Размеры (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ВхШхГ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) - 170-175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>55-60</w:t>
            </w:r>
            <w:r w:rsidRPr="00571787">
              <w:rPr>
                <w:rStyle w:val="16"/>
                <w:sz w:val="24"/>
                <w:szCs w:val="24"/>
                <w:lang w:val="en-US"/>
              </w:rPr>
              <w:t>x</w:t>
            </w:r>
            <w:r w:rsidRPr="00571787">
              <w:rPr>
                <w:rStyle w:val="16"/>
                <w:sz w:val="24"/>
                <w:szCs w:val="24"/>
              </w:rPr>
              <w:t xml:space="preserve">60-65 см 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</w:pPr>
            <w:r w:rsidRPr="00571787">
              <w:rPr>
                <w:rStyle w:val="16"/>
                <w:sz w:val="24"/>
                <w:szCs w:val="24"/>
              </w:rPr>
              <w:t>Уровень шума - 40-47 дБ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50,00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36.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13.92.15.120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Шторы для интерьеров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 xml:space="preserve">Ткань для штор. Лицевая ткань портьерная из </w:t>
            </w:r>
            <w:proofErr w:type="spellStart"/>
            <w:r w:rsidRPr="00571787">
              <w:rPr>
                <w:rStyle w:val="16"/>
                <w:sz w:val="24"/>
                <w:szCs w:val="24"/>
              </w:rPr>
              <w:t>полиэстра</w:t>
            </w:r>
            <w:proofErr w:type="spellEnd"/>
            <w:r w:rsidRPr="00571787">
              <w:rPr>
                <w:rStyle w:val="16"/>
                <w:sz w:val="24"/>
                <w:szCs w:val="24"/>
              </w:rPr>
              <w:t>. Подкладка из хлопка. Ширина шторы по карнизу для окон, см. Два полотна шириной по 1.5 метра каждое с двумя подхватами.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rStyle w:val="16"/>
                <w:sz w:val="24"/>
                <w:szCs w:val="24"/>
              </w:rPr>
            </w:pP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Не более 5,00</w:t>
            </w:r>
          </w:p>
        </w:tc>
      </w:tr>
      <w:tr w:rsidR="00E074B7" w:rsidRPr="00571787" w:rsidTr="00571787">
        <w:trPr>
          <w:trHeight w:val="2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71787">
              <w:rPr>
                <w:sz w:val="24"/>
                <w:szCs w:val="24"/>
              </w:rPr>
              <w:t>37.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27.52.11.110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4B7" w:rsidRPr="00571787" w:rsidRDefault="00E074B7">
            <w:pPr>
              <w:spacing w:before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Fonts w:ascii="Times New Roman" w:hAnsi="Times New Roman" w:cs="Times New Roman"/>
              </w:rPr>
              <w:t>Плиты газовые бытовые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0"/>
              <w:jc w:val="center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Style w:val="16"/>
              </w:rPr>
              <w:t>Тыс. рублей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571787">
              <w:rPr>
                <w:rStyle w:val="16"/>
                <w:sz w:val="24"/>
                <w:szCs w:val="24"/>
              </w:rPr>
              <w:t>Предельная цена</w:t>
            </w:r>
          </w:p>
          <w:p w:rsidR="00E074B7" w:rsidRPr="00571787" w:rsidRDefault="00E074B7">
            <w:pPr>
              <w:pStyle w:val="3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B7" w:rsidRPr="00571787" w:rsidRDefault="00E0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87">
              <w:rPr>
                <w:rStyle w:val="16"/>
              </w:rPr>
              <w:t>Не более 15,00</w:t>
            </w:r>
          </w:p>
        </w:tc>
      </w:tr>
    </w:tbl>
    <w:p w:rsidR="00E074B7" w:rsidRPr="00571787" w:rsidRDefault="00E074B7" w:rsidP="00E074B7">
      <w:pPr>
        <w:rPr>
          <w:rFonts w:ascii="Times New Roman" w:hAnsi="Times New Roman" w:cs="Times New Roman"/>
        </w:rPr>
      </w:pPr>
    </w:p>
    <w:p w:rsidR="00E074B7" w:rsidRPr="00571787" w:rsidRDefault="00E074B7" w:rsidP="00E074B7">
      <w:pPr>
        <w:pStyle w:val="24"/>
        <w:tabs>
          <w:tab w:val="left" w:pos="720"/>
          <w:tab w:val="left" w:pos="5580"/>
        </w:tabs>
        <w:suppressAutoHyphens/>
        <w:ind w:left="0" w:firstLine="709"/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B7" w:rsidRPr="00571787" w:rsidRDefault="00E074B7" w:rsidP="00FF2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074B7" w:rsidRPr="00571787" w:rsidSect="00662828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E9"/>
    <w:rsid w:val="000B6A73"/>
    <w:rsid w:val="001509AE"/>
    <w:rsid w:val="00213361"/>
    <w:rsid w:val="003D47E9"/>
    <w:rsid w:val="00571787"/>
    <w:rsid w:val="00662828"/>
    <w:rsid w:val="00BA7848"/>
    <w:rsid w:val="00E074B7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89798-B819-4DB0-BCD6-A0C39388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74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74B7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74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074B7"/>
    <w:pPr>
      <w:keepNext/>
      <w:pBdr>
        <w:bottom w:val="double" w:sz="6" w:space="1" w:color="auto"/>
      </w:pBdr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E074B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074B7"/>
    <w:pPr>
      <w:keepNext/>
      <w:spacing w:after="0" w:line="240" w:lineRule="auto"/>
      <w:ind w:left="5664"/>
      <w:outlineLvl w:val="5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074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E074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074B7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13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3361"/>
    <w:rPr>
      <w:b/>
      <w:bCs/>
    </w:rPr>
  </w:style>
  <w:style w:type="character" w:customStyle="1" w:styleId="apple-converted-space">
    <w:name w:val="apple-converted-space"/>
    <w:basedOn w:val="a0"/>
    <w:rsid w:val="00213361"/>
  </w:style>
  <w:style w:type="character" w:styleId="a5">
    <w:name w:val="Hyperlink"/>
    <w:basedOn w:val="a0"/>
    <w:uiPriority w:val="99"/>
    <w:unhideWhenUsed/>
    <w:rsid w:val="00FF298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E074B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074B7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E074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074B7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semiHidden/>
    <w:rsid w:val="00E074B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074B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E074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E074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074B7"/>
    <w:rPr>
      <w:rFonts w:ascii="Arial" w:eastAsia="Times New Roman" w:hAnsi="Arial" w:cs="Times New Roman"/>
    </w:rPr>
  </w:style>
  <w:style w:type="character" w:customStyle="1" w:styleId="HTML">
    <w:name w:val="Стандартный HTML Знак"/>
    <w:basedOn w:val="a0"/>
    <w:link w:val="HTML0"/>
    <w:semiHidden/>
    <w:rsid w:val="00E074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E07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Верхний колонтитул Знак"/>
    <w:aliases w:val="Linie Знак,header Знак"/>
    <w:basedOn w:val="a0"/>
    <w:link w:val="a7"/>
    <w:uiPriority w:val="99"/>
    <w:semiHidden/>
    <w:locked/>
    <w:rsid w:val="00E074B7"/>
    <w:rPr>
      <w:sz w:val="24"/>
      <w:szCs w:val="24"/>
    </w:rPr>
  </w:style>
  <w:style w:type="paragraph" w:styleId="a7">
    <w:name w:val="header"/>
    <w:aliases w:val="Linie,header"/>
    <w:basedOn w:val="a"/>
    <w:link w:val="a6"/>
    <w:uiPriority w:val="99"/>
    <w:semiHidden/>
    <w:unhideWhenUsed/>
    <w:rsid w:val="00E074B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1">
    <w:name w:val="Верхний колонтитул Знак1"/>
    <w:aliases w:val="Linie Знак1,header Знак1"/>
    <w:basedOn w:val="a0"/>
    <w:uiPriority w:val="99"/>
    <w:semiHidden/>
    <w:rsid w:val="00E074B7"/>
  </w:style>
  <w:style w:type="character" w:customStyle="1" w:styleId="a8">
    <w:name w:val="Нижний колонтитул Знак"/>
    <w:basedOn w:val="a0"/>
    <w:link w:val="a9"/>
    <w:uiPriority w:val="99"/>
    <w:semiHidden/>
    <w:rsid w:val="00E0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E074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aliases w:val="Знак Знак12 Знак"/>
    <w:basedOn w:val="a0"/>
    <w:link w:val="ab"/>
    <w:locked/>
    <w:rsid w:val="00E074B7"/>
    <w:rPr>
      <w:b/>
      <w:sz w:val="32"/>
    </w:rPr>
  </w:style>
  <w:style w:type="paragraph" w:styleId="ab">
    <w:name w:val="Title"/>
    <w:aliases w:val="Знак Знак12"/>
    <w:basedOn w:val="a"/>
    <w:link w:val="aa"/>
    <w:qFormat/>
    <w:rsid w:val="00E074B7"/>
    <w:pPr>
      <w:spacing w:after="0" w:line="240" w:lineRule="auto"/>
      <w:jc w:val="center"/>
    </w:pPr>
    <w:rPr>
      <w:b/>
      <w:sz w:val="32"/>
    </w:rPr>
  </w:style>
  <w:style w:type="character" w:customStyle="1" w:styleId="12">
    <w:name w:val="Название Знак1"/>
    <w:aliases w:val="Знак Знак12 Знак1"/>
    <w:basedOn w:val="a0"/>
    <w:rsid w:val="00E074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Знак"/>
    <w:aliases w:val="Основной текст 14 Знак"/>
    <w:basedOn w:val="a0"/>
    <w:link w:val="ad"/>
    <w:semiHidden/>
    <w:locked/>
    <w:rsid w:val="00E074B7"/>
    <w:rPr>
      <w:rFonts w:ascii="Tahoma" w:hAnsi="Tahoma" w:cs="Tahoma"/>
      <w:sz w:val="26"/>
      <w:szCs w:val="19"/>
    </w:rPr>
  </w:style>
  <w:style w:type="paragraph" w:styleId="ad">
    <w:name w:val="Body Text"/>
    <w:aliases w:val="Основной текст 14"/>
    <w:basedOn w:val="a"/>
    <w:link w:val="ac"/>
    <w:semiHidden/>
    <w:unhideWhenUsed/>
    <w:rsid w:val="00E074B7"/>
    <w:pPr>
      <w:snapToGrid w:val="0"/>
      <w:spacing w:after="0" w:line="240" w:lineRule="auto"/>
      <w:jc w:val="center"/>
    </w:pPr>
    <w:rPr>
      <w:rFonts w:ascii="Tahoma" w:hAnsi="Tahoma" w:cs="Tahoma"/>
      <w:sz w:val="26"/>
      <w:szCs w:val="19"/>
    </w:rPr>
  </w:style>
  <w:style w:type="character" w:customStyle="1" w:styleId="13">
    <w:name w:val="Основной текст Знак1"/>
    <w:aliases w:val="Основной текст 14 Знак1"/>
    <w:basedOn w:val="a0"/>
    <w:semiHidden/>
    <w:rsid w:val="00E074B7"/>
  </w:style>
  <w:style w:type="character" w:customStyle="1" w:styleId="ae">
    <w:name w:val="Основной текст с отступом Знак"/>
    <w:basedOn w:val="a0"/>
    <w:link w:val="af"/>
    <w:semiHidden/>
    <w:rsid w:val="00E0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e"/>
    <w:semiHidden/>
    <w:unhideWhenUsed/>
    <w:rsid w:val="00E074B7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E074B7"/>
    <w:rPr>
      <w:rFonts w:ascii="Times New Roman" w:eastAsia="Times New Roman" w:hAnsi="Times New Roman" w:cs="Tahoma"/>
      <w:i/>
      <w:color w:val="000000"/>
      <w:sz w:val="26"/>
      <w:szCs w:val="19"/>
      <w:lang w:eastAsia="ru-RU"/>
    </w:rPr>
  </w:style>
  <w:style w:type="paragraph" w:styleId="22">
    <w:name w:val="Body Text 2"/>
    <w:basedOn w:val="a"/>
    <w:link w:val="21"/>
    <w:semiHidden/>
    <w:unhideWhenUsed/>
    <w:rsid w:val="00E074B7"/>
    <w:pPr>
      <w:snapToGrid w:val="0"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E074B7"/>
    <w:rPr>
      <w:rFonts w:ascii="Times New Roman" w:eastAsia="Times New Roman" w:hAnsi="Times New Roman" w:cs="Tahoma"/>
      <w:color w:val="000000"/>
      <w:sz w:val="26"/>
      <w:szCs w:val="19"/>
      <w:lang w:eastAsia="ru-RU"/>
    </w:rPr>
  </w:style>
  <w:style w:type="paragraph" w:styleId="32">
    <w:name w:val="Body Text 3"/>
    <w:basedOn w:val="a"/>
    <w:link w:val="31"/>
    <w:semiHidden/>
    <w:unhideWhenUsed/>
    <w:rsid w:val="00E074B7"/>
    <w:pPr>
      <w:snapToGrid w:val="0"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E07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unhideWhenUsed/>
    <w:rsid w:val="00E074B7"/>
    <w:pPr>
      <w:spacing w:after="0" w:line="240" w:lineRule="auto"/>
      <w:ind w:left="709" w:hanging="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rsid w:val="00E074B7"/>
    <w:rPr>
      <w:rFonts w:ascii="Times New Roman" w:eastAsia="Times New Roman" w:hAnsi="Times New Roman" w:cs="Tahoma"/>
      <w:i/>
      <w:iCs/>
      <w:sz w:val="26"/>
      <w:szCs w:val="19"/>
      <w:lang w:eastAsia="ru-RU"/>
    </w:rPr>
  </w:style>
  <w:style w:type="paragraph" w:styleId="34">
    <w:name w:val="Body Text Indent 3"/>
    <w:basedOn w:val="a"/>
    <w:link w:val="33"/>
    <w:semiHidden/>
    <w:unhideWhenUsed/>
    <w:rsid w:val="00E074B7"/>
    <w:pPr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E074B7"/>
    <w:rPr>
      <w:rFonts w:ascii="Tahoma" w:eastAsia="Times New Roman" w:hAnsi="Tahoma" w:cs="Times New Roman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E074B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E074B7"/>
    <w:rPr>
      <w:sz w:val="28"/>
    </w:rPr>
  </w:style>
  <w:style w:type="paragraph" w:customStyle="1" w:styleId="ConsPlusNormal0">
    <w:name w:val="ConsPlusNormal"/>
    <w:link w:val="ConsPlusNormal"/>
    <w:uiPriority w:val="99"/>
    <w:rsid w:val="00E074B7"/>
    <w:pPr>
      <w:widowControl w:val="0"/>
      <w:autoSpaceDE w:val="0"/>
      <w:autoSpaceDN w:val="0"/>
      <w:spacing w:after="0" w:line="240" w:lineRule="auto"/>
    </w:pPr>
    <w:rPr>
      <w:sz w:val="28"/>
    </w:rPr>
  </w:style>
  <w:style w:type="character" w:customStyle="1" w:styleId="af2">
    <w:name w:val="Основной текст_"/>
    <w:link w:val="61"/>
    <w:uiPriority w:val="99"/>
    <w:locked/>
    <w:rsid w:val="00E074B7"/>
    <w:rPr>
      <w:sz w:val="23"/>
      <w:szCs w:val="23"/>
      <w:shd w:val="clear" w:color="auto" w:fill="FFFFFF"/>
    </w:rPr>
  </w:style>
  <w:style w:type="paragraph" w:customStyle="1" w:styleId="61">
    <w:name w:val="Основной текст6"/>
    <w:basedOn w:val="a"/>
    <w:link w:val="af2"/>
    <w:uiPriority w:val="99"/>
    <w:rsid w:val="00E074B7"/>
    <w:pPr>
      <w:shd w:val="clear" w:color="auto" w:fill="FFFFFF"/>
      <w:spacing w:after="60" w:line="240" w:lineRule="atLeast"/>
      <w:ind w:hanging="480"/>
    </w:pPr>
    <w:rPr>
      <w:sz w:val="23"/>
      <w:szCs w:val="23"/>
    </w:rPr>
  </w:style>
  <w:style w:type="character" w:customStyle="1" w:styleId="25">
    <w:name w:val="Основной текст (2)_"/>
    <w:link w:val="26"/>
    <w:locked/>
    <w:rsid w:val="00E074B7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074B7"/>
    <w:pPr>
      <w:widowControl w:val="0"/>
      <w:shd w:val="clear" w:color="auto" w:fill="FFFFFF"/>
      <w:spacing w:after="0" w:line="250" w:lineRule="exact"/>
      <w:jc w:val="both"/>
    </w:pPr>
  </w:style>
  <w:style w:type="character" w:customStyle="1" w:styleId="35">
    <w:name w:val="Основной текст (3)_"/>
    <w:link w:val="36"/>
    <w:locked/>
    <w:rsid w:val="00E074B7"/>
    <w:rPr>
      <w:shd w:val="clear" w:color="auto" w:fill="FFFFFF"/>
    </w:rPr>
  </w:style>
  <w:style w:type="paragraph" w:customStyle="1" w:styleId="36">
    <w:name w:val="Основной текст (3)"/>
    <w:basedOn w:val="a"/>
    <w:link w:val="35"/>
    <w:rsid w:val="00E074B7"/>
    <w:pPr>
      <w:widowControl w:val="0"/>
      <w:shd w:val="clear" w:color="auto" w:fill="FFFFFF"/>
      <w:spacing w:after="420" w:line="288" w:lineRule="exact"/>
      <w:ind w:hanging="380"/>
    </w:pPr>
  </w:style>
  <w:style w:type="character" w:customStyle="1" w:styleId="14">
    <w:name w:val="Заголовок №1_"/>
    <w:link w:val="15"/>
    <w:uiPriority w:val="99"/>
    <w:locked/>
    <w:rsid w:val="00E074B7"/>
    <w:rPr>
      <w:i/>
      <w:iCs/>
      <w:spacing w:val="-40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E074B7"/>
    <w:pPr>
      <w:widowControl w:val="0"/>
      <w:shd w:val="clear" w:color="auto" w:fill="FFFFFF"/>
      <w:spacing w:before="360" w:after="180" w:line="240" w:lineRule="atLeast"/>
      <w:outlineLvl w:val="0"/>
    </w:pPr>
    <w:rPr>
      <w:i/>
      <w:iCs/>
      <w:spacing w:val="-40"/>
    </w:rPr>
  </w:style>
  <w:style w:type="paragraph" w:styleId="af3">
    <w:name w:val="No Spacing"/>
    <w:uiPriority w:val="1"/>
    <w:qFormat/>
    <w:rsid w:val="00E074B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7">
    <w:name w:val="Основной текст3"/>
    <w:basedOn w:val="a"/>
    <w:uiPriority w:val="99"/>
    <w:rsid w:val="00E074B7"/>
    <w:pPr>
      <w:widowControl w:val="0"/>
      <w:shd w:val="clear" w:color="auto" w:fill="FFFFFF"/>
      <w:spacing w:after="0" w:line="182" w:lineRule="exact"/>
    </w:pPr>
    <w:rPr>
      <w:rFonts w:ascii="Times New Roman" w:eastAsia="Times New Roman" w:hAnsi="Times New Roman" w:cs="Times New Roman"/>
      <w:spacing w:val="2"/>
      <w:sz w:val="14"/>
      <w:szCs w:val="14"/>
    </w:rPr>
  </w:style>
  <w:style w:type="character" w:customStyle="1" w:styleId="16">
    <w:name w:val="Основной текст1"/>
    <w:uiPriority w:val="99"/>
    <w:rsid w:val="00E074B7"/>
    <w:rPr>
      <w:rFonts w:ascii="Times New Roman" w:hAnsi="Times New Roman" w:cs="Times New Roman" w:hint="default"/>
      <w:color w:val="000000"/>
      <w:spacing w:val="2"/>
      <w:w w:val="100"/>
      <w:position w:val="0"/>
      <w:sz w:val="14"/>
      <w:szCs w:val="14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E3A12D726200BA17F4004DCBACC977C697416BED6B4725FD6AD80661ED12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E3A12D726200BA17F4004DCBACC977C6994F67EE664725FD6AD80661ED12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E3A12D726200BA17F4004DCBACC977C697416BED6B4725FD6AD80661ED12N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Zakupki\Desktop\&#1085;&#1086;&#1088;&#1084;&#1080;&#1088;&#1086;&#1074;&#1072;&#1085;&#1080;&#1077;\&#1058;&#1058;\927%20(&#1076;&#1083;&#1103;%20&#1092;&#1077;&#1076;&#1077;&#1088;&#1072;&#1083;&#1100;&#1085;&#1099;&#1093;%20&#1086;&#1088;&#1075;&#1072;&#1085;&#1086;&#1074;)%20&#1055;&#1086;&#1089;&#1090;&#1072;&#1085;&#1086;&#1074;&#1083;&#1077;&#1085;&#1080;&#1077;%20&#1055;&#1088;&#1072;&#1074;&#1080;&#1090;&#1077;&#1083;&#1100;&#1089;&#1090;&#1074;&#1072;%20&#1056;&#1060;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zakupki.gov.ru" TargetMode="External"/><Relationship Id="rId9" Type="http://schemas.openxmlformats.org/officeDocument/2006/relationships/hyperlink" Target="consultantplus://offline/ref=9DE3A12D726200BA17F4004DCBACC977C6994F67EE664725FD6AD80661ED1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4132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sekretar2</cp:lastModifiedBy>
  <cp:revision>8</cp:revision>
  <cp:lastPrinted>2016-08-16T07:26:00Z</cp:lastPrinted>
  <dcterms:created xsi:type="dcterms:W3CDTF">2016-08-15T13:18:00Z</dcterms:created>
  <dcterms:modified xsi:type="dcterms:W3CDTF">2016-11-07T08:40:00Z</dcterms:modified>
</cp:coreProperties>
</file>