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EF" w:rsidRPr="001D54EF" w:rsidRDefault="001D54EF" w:rsidP="001D5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1D54EF" w:rsidRPr="001D54EF" w:rsidRDefault="001D54EF" w:rsidP="001D5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ТОСНЕНСКОГО РАЙОНА ЛЕНИНГРАДСКОЙ ОБЛАСТИ</w:t>
      </w:r>
    </w:p>
    <w:p w:rsidR="001D54EF" w:rsidRPr="001D54EF" w:rsidRDefault="001D54EF" w:rsidP="001D5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F" w:rsidRPr="001D54EF" w:rsidRDefault="001D54EF" w:rsidP="001D5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5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</w:p>
    <w:p w:rsidR="001D54EF" w:rsidRPr="001D54EF" w:rsidRDefault="001D54EF" w:rsidP="001D5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EF" w:rsidRPr="001D54EF" w:rsidRDefault="001D54EF" w:rsidP="001D5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1D54EF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РАСПОРЯЖЕНИЕ</w:t>
      </w:r>
    </w:p>
    <w:p w:rsidR="000741A8" w:rsidRDefault="000741A8" w:rsidP="009C2F49">
      <w:pPr>
        <w:tabs>
          <w:tab w:val="left" w:pos="7088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1A8" w:rsidRPr="000741A8" w:rsidRDefault="000741A8" w:rsidP="009C2F49">
      <w:pPr>
        <w:tabs>
          <w:tab w:val="left" w:pos="7088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0741A8" w:rsidRDefault="000741A8" w:rsidP="009C2F49">
      <w:pPr>
        <w:tabs>
          <w:tab w:val="left" w:pos="7088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               </w:t>
      </w:r>
      <w:r w:rsidR="001D54E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425-ра</w:t>
      </w:r>
    </w:p>
    <w:p w:rsidR="000741A8" w:rsidRPr="000741A8" w:rsidRDefault="000741A8" w:rsidP="009C2F49">
      <w:pPr>
        <w:tabs>
          <w:tab w:val="left" w:pos="7088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B0AFD" w:rsidRPr="00A77A81" w:rsidRDefault="00EB0AFD" w:rsidP="009C2F49">
      <w:pPr>
        <w:tabs>
          <w:tab w:val="left" w:pos="7088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противодействия коррупции в администрации Никольского городского поселения Тосненского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</w:t>
      </w:r>
      <w:r w:rsidR="00294B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EB0AFD" w:rsidRPr="00A77A81" w:rsidRDefault="00EB0AFD" w:rsidP="00EB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Pr="00A77A81" w:rsidRDefault="00EB0AFD" w:rsidP="008B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25.12.2008 № 273-ФЗ </w:t>
      </w:r>
      <w:r w:rsidR="009478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противодействии коррупции»</w:t>
      </w:r>
      <w:r w:rsidR="00AC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закона Ленинградской области </w:t>
      </w:r>
      <w:r w:rsidR="000741A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E6F73">
        <w:rPr>
          <w:rFonts w:ascii="Times New Roman" w:eastAsia="Times New Roman" w:hAnsi="Times New Roman" w:cs="Times New Roman"/>
          <w:sz w:val="28"/>
          <w:szCs w:val="28"/>
          <w:lang w:eastAsia="ru-RU"/>
        </w:rPr>
        <w:t>17.06.2011 № 44-оз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противодействии корр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упции в Ленинградской области»</w:t>
      </w:r>
    </w:p>
    <w:p w:rsidR="00EB0AFD" w:rsidRPr="00A77A81" w:rsidRDefault="00EB0AFD" w:rsidP="00EB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Pr="008B1AE2" w:rsidRDefault="00EB0AFD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противодействия коррупции в администрации Никольского городского поселения Тосненского района Ленинградской облас</w:t>
      </w:r>
      <w:r w:rsidR="00BA6870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на 2021</w:t>
      </w: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(Приложение).</w:t>
      </w:r>
    </w:p>
    <w:p w:rsidR="008B1AE2" w:rsidRDefault="008B1AE2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организационной работе делопроизводству и кадрам администрации Никольского городского поселения Тосненского района Ленинградской области ознакомить</w:t>
      </w:r>
      <w:r w:rsidR="006A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="006E6F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настоящим 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исполнителей по мероприятиям Плана противодействия коррупции.</w:t>
      </w:r>
    </w:p>
    <w:p w:rsidR="008B1AE2" w:rsidRDefault="00EB0AFD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</w:t>
      </w:r>
      <w:r w:rsidR="00710875"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AE2"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</w:t>
      </w:r>
      <w:r w:rsidR="000741A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собой.</w:t>
      </w:r>
    </w:p>
    <w:p w:rsidR="00EB0AFD" w:rsidRPr="008B1AE2" w:rsidRDefault="008B1AE2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распоряжение вступает в силу с даты подписания </w:t>
      </w:r>
      <w:r w:rsidR="000741A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подлежит размещению на официальном сайте администрации Никольского городского поселения Тосненского района Ленинградской области в сети «Интернет»</w:t>
      </w:r>
      <w:r w:rsidR="000741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78D7" w:rsidRDefault="009478D7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65" w:rsidRPr="00A77A81" w:rsidRDefault="003B6A65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Pr="00A77A81" w:rsidRDefault="00EB0AFD" w:rsidP="00EB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E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</w:t>
      </w:r>
      <w:r w:rsidR="006E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Миклашевич</w:t>
      </w:r>
    </w:p>
    <w:p w:rsidR="00EB0AFD" w:rsidRDefault="00EB0AFD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E2" w:rsidRDefault="008B1AE2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65" w:rsidRDefault="003B6A65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65" w:rsidRDefault="003B6A65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0875" w:rsidRPr="00A77A81" w:rsidRDefault="00710875" w:rsidP="00EB0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AFD" w:rsidRPr="00A77A81" w:rsidRDefault="006E6F73" w:rsidP="00EB0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М.А. Карпуткина</w:t>
      </w:r>
    </w:p>
    <w:p w:rsidR="006C761B" w:rsidRDefault="00EB0AFD" w:rsidP="006C761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C761B" w:rsidSect="009478D7">
          <w:pgSz w:w="11906" w:h="16838"/>
          <w:pgMar w:top="851" w:right="850" w:bottom="851" w:left="1418" w:header="708" w:footer="708" w:gutter="0"/>
          <w:cols w:space="708"/>
          <w:docGrid w:linePitch="360"/>
        </w:sectPr>
      </w:pPr>
      <w:r w:rsidRPr="00A77A81">
        <w:rPr>
          <w:rFonts w:ascii="Times New Roman" w:eastAsia="Times New Roman" w:hAnsi="Times New Roman" w:cs="Times New Roman"/>
          <w:sz w:val="20"/>
          <w:szCs w:val="20"/>
          <w:lang w:eastAsia="ru-RU"/>
        </w:rPr>
        <w:t>54532</w:t>
      </w:r>
    </w:p>
    <w:p w:rsidR="00EB0AFD" w:rsidRPr="00EB0AFD" w:rsidRDefault="00EB0AFD" w:rsidP="006C761B">
      <w:pPr>
        <w:pStyle w:val="a5"/>
        <w:spacing w:line="276" w:lineRule="auto"/>
        <w:ind w:left="11340"/>
        <w:rPr>
          <w:sz w:val="24"/>
          <w:szCs w:val="24"/>
        </w:rPr>
      </w:pPr>
      <w:r w:rsidRPr="00EB0AFD">
        <w:rPr>
          <w:sz w:val="24"/>
          <w:szCs w:val="24"/>
        </w:rPr>
        <w:lastRenderedPageBreak/>
        <w:t xml:space="preserve">Приложение </w:t>
      </w:r>
    </w:p>
    <w:p w:rsidR="006C761B" w:rsidRDefault="00EB0AFD" w:rsidP="006C761B">
      <w:pPr>
        <w:pStyle w:val="a5"/>
        <w:spacing w:line="276" w:lineRule="auto"/>
        <w:ind w:left="11340"/>
        <w:rPr>
          <w:sz w:val="24"/>
          <w:szCs w:val="24"/>
        </w:rPr>
      </w:pPr>
      <w:r w:rsidRPr="00EB0AFD">
        <w:rPr>
          <w:sz w:val="24"/>
          <w:szCs w:val="24"/>
        </w:rPr>
        <w:t xml:space="preserve">к </w:t>
      </w:r>
      <w:r w:rsidR="008B1AE2">
        <w:rPr>
          <w:sz w:val="24"/>
          <w:szCs w:val="24"/>
        </w:rPr>
        <w:t>распоряжению</w:t>
      </w:r>
      <w:r w:rsidRPr="00EB0AFD">
        <w:rPr>
          <w:sz w:val="24"/>
          <w:szCs w:val="24"/>
        </w:rPr>
        <w:t xml:space="preserve"> администрации </w:t>
      </w:r>
    </w:p>
    <w:p w:rsidR="006C761B" w:rsidRDefault="00EB0AFD" w:rsidP="006C761B">
      <w:pPr>
        <w:pStyle w:val="a5"/>
        <w:spacing w:line="276" w:lineRule="auto"/>
        <w:ind w:left="11340"/>
        <w:rPr>
          <w:sz w:val="24"/>
          <w:szCs w:val="24"/>
        </w:rPr>
      </w:pPr>
      <w:r w:rsidRPr="00EB0AFD">
        <w:rPr>
          <w:sz w:val="24"/>
          <w:szCs w:val="24"/>
        </w:rPr>
        <w:t xml:space="preserve">Никольского городского поселения </w:t>
      </w:r>
    </w:p>
    <w:p w:rsidR="00EB0AFD" w:rsidRDefault="00EB0AFD" w:rsidP="006C761B">
      <w:pPr>
        <w:pStyle w:val="a5"/>
        <w:spacing w:line="276" w:lineRule="auto"/>
        <w:ind w:left="11340"/>
        <w:rPr>
          <w:sz w:val="24"/>
          <w:szCs w:val="24"/>
        </w:rPr>
      </w:pPr>
      <w:r w:rsidRPr="00EB0AFD">
        <w:rPr>
          <w:sz w:val="24"/>
          <w:szCs w:val="24"/>
        </w:rPr>
        <w:t xml:space="preserve">Тосненского района </w:t>
      </w:r>
    </w:p>
    <w:p w:rsidR="00EB0AFD" w:rsidRPr="00EB0AFD" w:rsidRDefault="00EB0AFD" w:rsidP="006C761B">
      <w:pPr>
        <w:pStyle w:val="a5"/>
        <w:spacing w:line="276" w:lineRule="auto"/>
        <w:ind w:left="11340"/>
        <w:rPr>
          <w:sz w:val="24"/>
          <w:szCs w:val="24"/>
        </w:rPr>
      </w:pPr>
      <w:r w:rsidRPr="00EB0AFD">
        <w:rPr>
          <w:sz w:val="24"/>
          <w:szCs w:val="24"/>
        </w:rPr>
        <w:t>Ленинградской области</w:t>
      </w:r>
    </w:p>
    <w:p w:rsidR="00EB0AFD" w:rsidRPr="00EB0AFD" w:rsidRDefault="00EB0AFD" w:rsidP="006C761B">
      <w:pPr>
        <w:pStyle w:val="a5"/>
        <w:spacing w:line="276" w:lineRule="auto"/>
        <w:ind w:left="11340"/>
        <w:rPr>
          <w:sz w:val="24"/>
          <w:szCs w:val="24"/>
        </w:rPr>
      </w:pPr>
      <w:r w:rsidRPr="00EB0AFD">
        <w:rPr>
          <w:sz w:val="24"/>
          <w:szCs w:val="24"/>
        </w:rPr>
        <w:t>от</w:t>
      </w:r>
      <w:r w:rsidR="009C2F49">
        <w:rPr>
          <w:sz w:val="24"/>
          <w:szCs w:val="24"/>
        </w:rPr>
        <w:t xml:space="preserve"> </w:t>
      </w:r>
      <w:r w:rsidR="000741A8">
        <w:rPr>
          <w:sz w:val="24"/>
          <w:szCs w:val="24"/>
        </w:rPr>
        <w:t>29.12.2020</w:t>
      </w:r>
      <w:r w:rsidR="008B1AE2">
        <w:rPr>
          <w:sz w:val="24"/>
          <w:szCs w:val="24"/>
        </w:rPr>
        <w:t xml:space="preserve"> </w:t>
      </w:r>
      <w:r w:rsidRPr="00EB0AFD">
        <w:rPr>
          <w:sz w:val="24"/>
          <w:szCs w:val="24"/>
        </w:rPr>
        <w:t xml:space="preserve">№ </w:t>
      </w:r>
      <w:r w:rsidR="000741A8">
        <w:rPr>
          <w:sz w:val="24"/>
          <w:szCs w:val="24"/>
        </w:rPr>
        <w:t>425</w:t>
      </w:r>
      <w:r w:rsidR="006A1591">
        <w:rPr>
          <w:sz w:val="24"/>
          <w:szCs w:val="24"/>
        </w:rPr>
        <w:t>-ра</w:t>
      </w:r>
    </w:p>
    <w:p w:rsidR="00EB0AFD" w:rsidRDefault="00EB0AFD" w:rsidP="000D27B9">
      <w:pPr>
        <w:pStyle w:val="a5"/>
        <w:spacing w:line="276" w:lineRule="auto"/>
        <w:jc w:val="center"/>
      </w:pPr>
    </w:p>
    <w:sdt>
      <w:sdtPr>
        <w:rPr>
          <w:sz w:val="24"/>
          <w:szCs w:val="24"/>
        </w:rPr>
        <w:id w:val="-1595467422"/>
        <w:docPartObj>
          <w:docPartGallery w:val="Page Numbers (Bottom of Page)"/>
          <w:docPartUnique/>
        </w:docPartObj>
      </w:sdtPr>
      <w:sdtEndPr/>
      <w:sdtContent>
        <w:p w:rsidR="000D27B9" w:rsidRPr="00EB0AFD" w:rsidRDefault="000D27B9" w:rsidP="000D27B9">
          <w:pPr>
            <w:pStyle w:val="a5"/>
            <w:spacing w:line="276" w:lineRule="auto"/>
            <w:jc w:val="center"/>
            <w:rPr>
              <w:b/>
              <w:sz w:val="24"/>
              <w:szCs w:val="24"/>
            </w:rPr>
          </w:pPr>
          <w:r w:rsidRPr="00EB0AFD">
            <w:rPr>
              <w:b/>
              <w:sz w:val="24"/>
              <w:szCs w:val="24"/>
            </w:rPr>
            <w:t xml:space="preserve">ПЛАН </w:t>
          </w:r>
        </w:p>
        <w:p w:rsidR="000D27B9" w:rsidRPr="00EB0AFD" w:rsidRDefault="000D27B9" w:rsidP="000D27B9">
          <w:pPr>
            <w:spacing w:after="0" w:line="276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EB0AFD">
            <w:rPr>
              <w:rFonts w:ascii="Times New Roman" w:hAnsi="Times New Roman"/>
              <w:b/>
              <w:sz w:val="24"/>
              <w:szCs w:val="24"/>
            </w:rPr>
            <w:t xml:space="preserve">противодействия коррупции в администрации </w:t>
          </w:r>
          <w:r w:rsidRPr="00EB0AFD">
            <w:rPr>
              <w:rFonts w:ascii="Times New Roman" w:hAnsi="Times New Roman"/>
              <w:b/>
              <w:sz w:val="24"/>
              <w:szCs w:val="24"/>
            </w:rPr>
            <w:br/>
            <w:t xml:space="preserve">Никольского городского поселения Тосненского района </w:t>
          </w:r>
          <w:r w:rsidRPr="00EB0AFD">
            <w:rPr>
              <w:rFonts w:ascii="Times New Roman" w:hAnsi="Times New Roman"/>
              <w:b/>
              <w:sz w:val="24"/>
              <w:szCs w:val="24"/>
            </w:rPr>
            <w:br/>
            <w:t>Ленинградской области на 20</w:t>
          </w:r>
          <w:r w:rsidR="00BA6870">
            <w:rPr>
              <w:rFonts w:ascii="Times New Roman" w:hAnsi="Times New Roman"/>
              <w:b/>
              <w:sz w:val="24"/>
              <w:szCs w:val="24"/>
            </w:rPr>
            <w:t>21</w:t>
          </w:r>
          <w:r w:rsidRPr="00EB0AFD">
            <w:rPr>
              <w:rFonts w:ascii="Times New Roman" w:hAnsi="Times New Roman"/>
              <w:b/>
              <w:sz w:val="24"/>
              <w:szCs w:val="24"/>
            </w:rPr>
            <w:t xml:space="preserve"> год</w:t>
          </w:r>
        </w:p>
        <w:p w:rsidR="000D27B9" w:rsidRPr="00EB0AFD" w:rsidRDefault="000D27B9" w:rsidP="000D27B9">
          <w:pPr>
            <w:spacing w:after="0" w:line="276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  <w:tbl>
          <w:tblPr>
            <w:tblW w:w="5000" w:type="pct"/>
            <w:tblCellSpacing w:w="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086"/>
            <w:gridCol w:w="7575"/>
            <w:gridCol w:w="2478"/>
            <w:gridCol w:w="3987"/>
          </w:tblGrid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№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п/п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-697" w:hanging="142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Мероприятие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ind w:left="-171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 xml:space="preserve">Срок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исполнения</w:t>
                </w:r>
              </w:p>
            </w:tc>
            <w:tc>
              <w:tcPr>
                <w:tcW w:w="1318" w:type="pct"/>
              </w:tcPr>
              <w:p w:rsidR="000D27B9" w:rsidRPr="00EB0AFD" w:rsidRDefault="000D27B9" w:rsidP="000D27B9">
                <w:pPr>
                  <w:spacing w:after="0" w:line="240" w:lineRule="auto"/>
                  <w:ind w:left="49" w:firstLine="37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Исполнители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0D27B9" w:rsidRPr="00EB0AFD" w:rsidRDefault="000D27B9" w:rsidP="00B21E03">
                <w:pPr>
                  <w:spacing w:after="0" w:line="240" w:lineRule="auto"/>
                  <w:ind w:left="238" w:firstLine="238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1.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ПРАВОВОЕ ОБЕСПЕЧЕНИЕ ПРОТИВОДЕЙСТВИЯ КОРРУПЦИИ</w:t>
                </w:r>
              </w:p>
              <w:p w:rsidR="00E27C2D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1.1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Ежемесячно</w:t>
                </w:r>
              </w:p>
            </w:tc>
            <w:tc>
              <w:tcPr>
                <w:tcW w:w="1318" w:type="pct"/>
              </w:tcPr>
              <w:p w:rsidR="000D27B9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8B1AE2" w:rsidRPr="00EB0AFD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8C6A73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8C6A73" w:rsidRPr="00EB0AFD" w:rsidRDefault="008C6A73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1.2</w:t>
                </w:r>
              </w:p>
            </w:tc>
            <w:tc>
              <w:tcPr>
                <w:tcW w:w="2504" w:type="pct"/>
              </w:tcPr>
              <w:p w:rsidR="008C6A73" w:rsidRPr="00EB0AFD" w:rsidRDefault="008C6A73" w:rsidP="008C6A7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Проведение мониторинга правоприменения нормативных правовых актов органов местного самоуправления в соответствии планом мониторинга правоприменения в Российской Федерации на текущий год</w:t>
                </w:r>
              </w:p>
            </w:tc>
            <w:tc>
              <w:tcPr>
                <w:tcW w:w="819" w:type="pct"/>
              </w:tcPr>
              <w:p w:rsidR="008C6A73" w:rsidRPr="00EB0AFD" w:rsidRDefault="008C6A73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соответствии</w:t>
                </w:r>
              </w:p>
              <w:p w:rsidR="008C6A73" w:rsidRPr="00EB0AFD" w:rsidRDefault="008C6A73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 Планом</w:t>
                </w:r>
              </w:p>
            </w:tc>
            <w:tc>
              <w:tcPr>
                <w:tcW w:w="1318" w:type="pct"/>
              </w:tcPr>
              <w:p w:rsidR="008C6A73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8C6A73" w:rsidRPr="00EB0AFD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8C6A7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</w:t>
                </w:r>
              </w:p>
            </w:tc>
            <w:tc>
              <w:tcPr>
                <w:tcW w:w="2504" w:type="pct"/>
              </w:tcPr>
              <w:p w:rsidR="000D27B9" w:rsidRPr="00EB0AFD" w:rsidRDefault="008C6A73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Разработка и обеспечение принятия нормативных правовых актов в сфере противодействия коррупции в </w:t>
                </w:r>
                <w:r w:rsidR="000741A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соответствии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с требованиями, установленными федеральным и областным законодательством</w:t>
                </w:r>
              </w:p>
            </w:tc>
            <w:tc>
              <w:tcPr>
                <w:tcW w:w="819" w:type="pct"/>
              </w:tcPr>
              <w:p w:rsidR="000D27B9" w:rsidRPr="00EB0AFD" w:rsidRDefault="00967F14" w:rsidP="000741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</w:t>
                </w:r>
                <w:r w:rsidR="000741A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  <w:p w:rsidR="008C6A73" w:rsidRDefault="008C6A73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8C6A73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8C6A73" w:rsidRPr="00EB0AFD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8C6A7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</w:t>
                </w:r>
              </w:p>
            </w:tc>
            <w:tc>
              <w:tcPr>
                <w:tcW w:w="2504" w:type="pct"/>
              </w:tcPr>
              <w:p w:rsidR="000D27B9" w:rsidRPr="00EB0AFD" w:rsidRDefault="00710875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Соблюдение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порядка проведения антикоррупционной экспертизы нормативных правовых актов и проектов нормативных правовых актов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актуальном состоянии в соответствии с нормами федерального законодательства в сфере противодействия коррупции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Ежемесячно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Проведение антикоррупционной экспертизы нормативных правовых актов при мониторинге их применения и проектов нормативных правовых при проведении их правовой (юридической) экспертизы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Размещение проектов нормативных правовых актов на официальном сайте администрации в информационно-телекоммуникационной сети «Интернет» для организации проведения их независимой антикоррупционной экспертизы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</w:tc>
            <w:tc>
              <w:tcPr>
                <w:tcW w:w="1318" w:type="pct"/>
              </w:tcPr>
              <w:p w:rsidR="000D27B9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8B1AE2" w:rsidRPr="00EB0AFD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967F14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1.7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Закрепление обязанностей по проведению антикоррупционной экспертизы нормативных правовых актов и проектов нормативных правовых актов органов местного самоуправления в должностных инструкциях муниципальных служащих, определенных ответственными за ее проведение 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 мере необходимости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8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Создание и поддержание в актуальном состоянии реестра действующих нормативных правовых актов органов мес</w:t>
                </w:r>
                <w:r w:rsidR="0071087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тного самоуправления поселения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постоянной основе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BA6870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BA6870" w:rsidRPr="00EB0AFD" w:rsidRDefault="00BA6870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9</w:t>
                </w:r>
              </w:p>
            </w:tc>
            <w:tc>
              <w:tcPr>
                <w:tcW w:w="2504" w:type="pct"/>
              </w:tcPr>
              <w:p w:rsidR="00BA6870" w:rsidRPr="00EB0AFD" w:rsidRDefault="00BA6870" w:rsidP="008C6A7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Подготовка сводной статистической информации о проведении антикоррупционной экспертизы муниципальных нормативных правовых актов и их проектов, в том числе о наиболее часто выявляемых при проведении антикоррупционной экспертизы </w:t>
                </w:r>
                <w:proofErr w:type="spellStart"/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коррупциогенных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 факторах.</w:t>
                </w:r>
              </w:p>
              <w:p w:rsidR="00BA6870" w:rsidRPr="00EB0AFD" w:rsidRDefault="00BA6870" w:rsidP="008C6A7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Представление указанной информации в комиссию по противодействию коррупции в муниципальном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 w:bidi="ru-RU"/>
                  </w:rPr>
                  <w:t xml:space="preserve">образовании,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рассмотрение информации на комиссии с участием представителей прокуратуры</w:t>
                </w:r>
              </w:p>
            </w:tc>
            <w:tc>
              <w:tcPr>
                <w:tcW w:w="819" w:type="pct"/>
              </w:tcPr>
              <w:p w:rsidR="00BA6870" w:rsidRPr="00EB0AFD" w:rsidRDefault="00BA6870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полугодовой основе</w:t>
                </w:r>
              </w:p>
              <w:p w:rsidR="00BA6870" w:rsidRPr="00EB0AFD" w:rsidRDefault="00BA6870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BA6870" w:rsidRDefault="00BA6870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BA6870" w:rsidRPr="00EB0AFD" w:rsidRDefault="00BA6870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BA6870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BA6870" w:rsidRPr="00EB0AFD" w:rsidRDefault="00BA6870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10</w:t>
                </w:r>
              </w:p>
            </w:tc>
            <w:tc>
              <w:tcPr>
                <w:tcW w:w="2504" w:type="pct"/>
              </w:tcPr>
              <w:p w:rsidR="00BA6870" w:rsidRPr="00EB0AFD" w:rsidRDefault="00BA6870" w:rsidP="008C6A7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Подготовка 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и организация проведения заседаний комиссии по противодействию коррупции </w:t>
                </w:r>
                <w:r w:rsidRPr="00BA6870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в муниципальном образовании Никольское городское поселение Тосненского района Ленинградской области</w:t>
                </w:r>
              </w:p>
            </w:tc>
            <w:tc>
              <w:tcPr>
                <w:tcW w:w="819" w:type="pct"/>
              </w:tcPr>
              <w:p w:rsidR="00BA6870" w:rsidRPr="00EB0AFD" w:rsidRDefault="00BA6870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  <w:p w:rsidR="00BA6870" w:rsidRPr="00EB0AFD" w:rsidRDefault="00BA6870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BA6870" w:rsidRDefault="00BA6870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BA6870" w:rsidRPr="00EB0AFD" w:rsidRDefault="00BA6870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</w:p>
            </w:tc>
          </w:tr>
          <w:tr w:rsidR="00BA6870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BA6870" w:rsidRPr="00EB0AFD" w:rsidRDefault="00BA6870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1.1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</w:p>
            </w:tc>
            <w:tc>
              <w:tcPr>
                <w:tcW w:w="2504" w:type="pct"/>
              </w:tcPr>
              <w:p w:rsidR="00BA6870" w:rsidRPr="00EB0AFD" w:rsidRDefault="00BA6870" w:rsidP="008C6A7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Организация контроля подготовки и исполнения мероприятий плана </w:t>
                </w:r>
                <w:r w:rsidRPr="00BA6870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противодействия коррупции в администрации Никольского городского поселения Тосненского района Л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енинградской области. Принятие мер при неисполнении мероприятий плана.</w:t>
                </w:r>
              </w:p>
            </w:tc>
            <w:tc>
              <w:tcPr>
                <w:tcW w:w="819" w:type="pct"/>
              </w:tcPr>
              <w:p w:rsidR="00BA6870" w:rsidRPr="00EB0AFD" w:rsidRDefault="00BA6870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  <w:p w:rsidR="00BA6870" w:rsidRPr="00EB0AFD" w:rsidRDefault="00BA6870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8C6A73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BA6870" w:rsidRPr="00EB0AFD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</w:p>
            </w:tc>
          </w:tr>
          <w:tr w:rsidR="00BA6870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BA6870" w:rsidRPr="00EB0AFD" w:rsidRDefault="00BA6870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12</w:t>
                </w:r>
              </w:p>
            </w:tc>
            <w:tc>
              <w:tcPr>
                <w:tcW w:w="2504" w:type="pct"/>
              </w:tcPr>
              <w:p w:rsidR="00BA6870" w:rsidRDefault="00BA6870" w:rsidP="00BA6870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Проведение анализа результатов выполнения мероприятий Плана противодействия коррупции </w:t>
                </w:r>
                <w:r w:rsidRPr="00BA6870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в администрации Никольского городского поселения Тосненского района Л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енинградской области</w:t>
                </w:r>
                <w:r w:rsidR="008C6A73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.</w:t>
                </w:r>
              </w:p>
              <w:p w:rsidR="008C6A73" w:rsidRPr="00EB0AFD" w:rsidRDefault="008C6A73" w:rsidP="00BA6870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Представление информации о выполнении Плана главе администрации.</w:t>
                </w:r>
              </w:p>
            </w:tc>
            <w:tc>
              <w:tcPr>
                <w:tcW w:w="819" w:type="pct"/>
              </w:tcPr>
              <w:p w:rsidR="00BA6870" w:rsidRPr="00EB0AFD" w:rsidRDefault="008C6A73" w:rsidP="00BA6870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 20 января года, следующего за отчетным</w:t>
                </w:r>
              </w:p>
              <w:p w:rsidR="00BA6870" w:rsidRPr="00EB0AFD" w:rsidRDefault="00BA6870" w:rsidP="00BA6870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8C6A73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BA6870" w:rsidRPr="00EB0AFD" w:rsidRDefault="008C6A73" w:rsidP="008C6A7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</w:p>
            </w:tc>
          </w:tr>
          <w:tr w:rsidR="00FF0613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FF0613" w:rsidRDefault="00FF0613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1.13.</w:t>
                </w:r>
              </w:p>
            </w:tc>
            <w:tc>
              <w:tcPr>
                <w:tcW w:w="2504" w:type="pct"/>
              </w:tcPr>
              <w:p w:rsidR="00FF0613" w:rsidRDefault="00FF0613" w:rsidP="00FF061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Проведение анализа результатов выполнения мероприятий Плана противодействия коррупции </w:t>
                </w:r>
                <w:r w:rsidRPr="00BA6870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в администрации Никольского городского поселения Тосненского района Л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енинградской области на 2021 год.</w:t>
                </w:r>
              </w:p>
              <w:p w:rsidR="00FF0613" w:rsidRDefault="00FF0613" w:rsidP="00FF061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Представление информации о выполнении Плана главе администрации</w:t>
                </w:r>
              </w:p>
            </w:tc>
            <w:tc>
              <w:tcPr>
                <w:tcW w:w="819" w:type="pct"/>
              </w:tcPr>
              <w:p w:rsidR="00FF0613" w:rsidRDefault="00FF0613" w:rsidP="00BA6870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2021 года</w:t>
                </w:r>
              </w:p>
            </w:tc>
            <w:tc>
              <w:tcPr>
                <w:tcW w:w="1318" w:type="pct"/>
              </w:tcPr>
              <w:p w:rsidR="00FF0613" w:rsidRDefault="00FF0613" w:rsidP="00FF061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F0613" w:rsidRDefault="00FF0613" w:rsidP="00FF061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B21E03" w:rsidRPr="00EB0AFD" w:rsidRDefault="00B21E03" w:rsidP="00B21E03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 xml:space="preserve">2.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ВОПРОСЫ КАДРОВОЙ ПОЛИТИКИ</w:t>
                </w:r>
              </w:p>
              <w:p w:rsidR="00B21E03" w:rsidRPr="00EB0AFD" w:rsidRDefault="00B21E03" w:rsidP="00B21E03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0D27B9" w:rsidRPr="00EB0AFD" w:rsidRDefault="000D27B9" w:rsidP="00B21E03">
                <w:pPr>
                  <w:spacing w:after="0" w:line="240" w:lineRule="auto"/>
                  <w:ind w:left="360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2.1. Профилактика коррупционных и иных правонарушений</w:t>
                </w:r>
              </w:p>
            </w:tc>
          </w:tr>
          <w:tr w:rsidR="006C761B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5C2014" w:rsidRPr="00EB0AFD" w:rsidRDefault="005C2014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2.1.1</w:t>
                </w:r>
              </w:p>
            </w:tc>
            <w:tc>
              <w:tcPr>
                <w:tcW w:w="2504" w:type="pct"/>
              </w:tcPr>
              <w:p w:rsidR="005C2014" w:rsidRPr="00EB0AFD" w:rsidRDefault="005C2014" w:rsidP="00FF061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представлением лицами, замещающими муниципальные должности и муниципальными служащими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(далее - сведения), в порядке, установленном законодательством</w:t>
                </w:r>
              </w:p>
            </w:tc>
            <w:tc>
              <w:tcPr>
                <w:tcW w:w="819" w:type="pct"/>
              </w:tcPr>
              <w:p w:rsidR="005C2014" w:rsidRPr="00EB0AFD" w:rsidRDefault="005C2014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Январь – апрель </w:t>
                </w:r>
              </w:p>
            </w:tc>
            <w:tc>
              <w:tcPr>
                <w:tcW w:w="1318" w:type="pct"/>
              </w:tcPr>
              <w:p w:rsidR="005C2014" w:rsidRDefault="005C2014" w:rsidP="00FF061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5C2014" w:rsidRPr="00EB0AFD" w:rsidRDefault="005C2014" w:rsidP="00FF061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5C2014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2.1.2</w:t>
                </w:r>
              </w:p>
            </w:tc>
            <w:tc>
              <w:tcPr>
                <w:tcW w:w="2504" w:type="pct"/>
              </w:tcPr>
              <w:p w:rsidR="000D27B9" w:rsidRPr="00EB0AFD" w:rsidRDefault="005C2014" w:rsidP="005C2014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Осуществление в установленном порядке приема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(далее - сведения)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лицами,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претендующими на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замещ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ение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муницип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альных должностей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и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должностей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муниципальн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ой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служ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бы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в порядке, установленном законодательством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  <w:tc>
              <w:tcPr>
                <w:tcW w:w="819" w:type="pct"/>
              </w:tcPr>
              <w:p w:rsidR="000D27B9" w:rsidRPr="00EB0AFD" w:rsidRDefault="005C2014" w:rsidP="000741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</w:t>
                </w:r>
                <w:r w:rsidR="000741A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размещения сведений, представленных муниципальными служащими, в информационно-телекоммуникационной сети «Интернет» на официальном сайте администрации в порядке, установленном законодательством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14 рабочих дней со дня истечения срока, установленного для представления сведений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2.1.3</w:t>
                </w:r>
              </w:p>
            </w:tc>
            <w:tc>
              <w:tcPr>
                <w:tcW w:w="2504" w:type="pct"/>
              </w:tcPr>
              <w:p w:rsidR="000D27B9" w:rsidRPr="00EB0AFD" w:rsidRDefault="00847A7E" w:rsidP="0014335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Осуществление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="0071679F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в установленном порядке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анализа сведений о доходах, расходах, об имуществе и обязательствах имущественного характера, представленных 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гражданами, претендующими на замещение должностей муниципальной службы; лицами, замещающими указанные должности </w:t>
                </w:r>
              </w:p>
            </w:tc>
            <w:tc>
              <w:tcPr>
                <w:tcW w:w="819" w:type="pct"/>
              </w:tcPr>
              <w:p w:rsidR="000D27B9" w:rsidRDefault="000D27B9" w:rsidP="0014335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До 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30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апреля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20</w:t>
                </w:r>
                <w:r w:rsidR="00291CF8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  <w:p w:rsidR="00143353" w:rsidRPr="00EB0AFD" w:rsidRDefault="00143353" w:rsidP="0014335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 (по мере представления сведений гражданами)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Карпуткина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2.1.4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Представление представителю нанимателя (работодателю) доклада о результатах анализа сведений, представленных муниципальными служащими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14335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До 15 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мая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20</w:t>
                </w:r>
                <w:r w:rsidR="00291CF8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Карпуткина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2.1.5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Проведение в установленном законом порядке проверок: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соблюдения муниципальными служащими ограничений и запретов, требований о предотвращении и урегулировании конфликта интересов, исполнения ими обязанностей, установленных Федеральным законом от 25.12.2008 № 273-ФЗ «О противодействии коррупции» и другими федеральными законами</w:t>
                </w:r>
              </w:p>
            </w:tc>
            <w:tc>
              <w:tcPr>
                <w:tcW w:w="819" w:type="pct"/>
              </w:tcPr>
              <w:p w:rsidR="000D27B9" w:rsidRPr="00EB0AFD" w:rsidRDefault="00143353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2021 года (при наличии оснований)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Карпуткина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2.1.6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ознакомления граждан, поступающих на должности муниципальной службы, с законодательством в сфере противодействия коррупции, в том числе информирование об ответственности за совершение правонарушений, о недопустимости возникновения конфликта интересов и о его урегулировании, о недопущении получения и дачи взятки, о соблюдении ограничений, запретов, требований к служебному поведению, исполнении обязанностей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постоянной основе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8B1AE2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</w:t>
                </w:r>
                <w:r w:rsidR="00143353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2.1.7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Осуществление комплекса организационных, разъяснительных и иных мер по соблюдению муниципальными служащими ограничений, запретов, требований к служебному поведению, исполнению обязанностей, установленных в целях противодействия коррупции, а также по недопущению муниципальными служащими поведения, которое может воспринимается как обещание или предложение дачи взятки либо как согласие принять взятку или как просьба о даче взятки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постоянной основе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8B1AE2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0D27B9" w:rsidRPr="00EB0AFD" w:rsidRDefault="000D27B9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2.2. Обеспечение соблюдения муниципальными служащими ограничений,</w:t>
                </w:r>
              </w:p>
              <w:p w:rsidR="000D27B9" w:rsidRPr="00EB0AFD" w:rsidRDefault="000D27B9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lastRenderedPageBreak/>
                  <w:t>запретов, а также исполнения обязанностей, установленных в целях противодействия коррупции, повышение эффективности урегулирования конфликта интересов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2.2.1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 при выполнении данной работы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318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8B1AE2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2.2.3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исполнением муниципальными служащими обязанности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6C761B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967F14" w:rsidRPr="00EB0AFD" w:rsidRDefault="00967F14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2.2.4</w:t>
                </w:r>
              </w:p>
            </w:tc>
            <w:tc>
              <w:tcPr>
                <w:tcW w:w="2504" w:type="pct"/>
              </w:tcPr>
              <w:p w:rsidR="00967F14" w:rsidRPr="00EB0AFD" w:rsidRDefault="00967F14" w:rsidP="00FF061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правонарушений</w:t>
                </w:r>
              </w:p>
            </w:tc>
            <w:tc>
              <w:tcPr>
                <w:tcW w:w="819" w:type="pct"/>
              </w:tcPr>
              <w:p w:rsidR="00967F14" w:rsidRPr="00EB0AFD" w:rsidRDefault="00967F14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318" w:type="pct"/>
              </w:tcPr>
              <w:p w:rsidR="00967F14" w:rsidRDefault="00967F14" w:rsidP="00FF061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967F14" w:rsidRPr="00EB0AFD" w:rsidRDefault="00967F14" w:rsidP="00FF061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967F14" w:rsidRPr="00EB0AFD" w:rsidRDefault="00967F14" w:rsidP="00FF061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967F14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Организация контроля за исполнением муниципальными служащими обязанности 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получать </w:t>
                </w:r>
                <w:r w:rsidR="00967F14" w:rsidRP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разрешени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е представителя нанимателя </w:t>
                </w:r>
                <w:r w:rsidR="00967F14" w:rsidRP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участие на безвозмездной основе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="00967F14" w:rsidRP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управлении некоммерческой организацией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работы по выявлению случаев возникновения конфликта интересов, одной из сторон которого является муниципальный служащий, принятие мер,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2.2.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Мониторинг (установление) наличия у муниципальных служащих близкого родства или свойства с главой администрации, или с муниципальным служащим, если замещение должности связано с непосредственной подчиненностью или подконтрольностью одного из них другому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8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0D27B9" w:rsidRDefault="00967F14" w:rsidP="00967F14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967F14" w:rsidRPr="00EB0AFD" w:rsidRDefault="00967F14" w:rsidP="00967F14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9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работы по соблюдению гражданами, замещавшими должности 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(или) выполнения в данной организации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10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Подготовка и направление руководителям структурных подразделений администрации информационных писем о результатах деятельности комиссии по соблюдению требований к служебному поведению и урегулированию конфликта интересов.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Обеспечение размещения и систематического обновления на информационных стендах в зданиях администрации муниципального образования, в информационно-телекоммуникационной сети «Интернет» на официальном сайте администрации информации о деятельности комиссий по соблюдению требований к служебному поведению и урегулированию конфликта интересов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967F14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2.2.1</w:t>
                </w:r>
                <w:r w:rsidR="0096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</w:p>
            </w:tc>
            <w:tc>
              <w:tcPr>
                <w:tcW w:w="2504" w:type="pct"/>
              </w:tcPr>
              <w:p w:rsidR="000D27B9" w:rsidRPr="00EB0AFD" w:rsidRDefault="00631A75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Контроль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за применением предусмотренных законодательством дисциплинарных взысканий в каждом случае несоблюдения ограничений и запретов, требований о предотвращении или об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урегулировании конфликта интересов и неисполнение обязанностей, установленных в целях противодействия коррупции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  <w:p w:rsidR="00832891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(доклад ежегодно </w:t>
                </w:r>
                <w:r w:rsidR="000741A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</w:t>
                </w:r>
              </w:p>
              <w:p w:rsidR="00832891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1 февраля, итоговый до 1 декабря)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967F14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2.2.12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Повышение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Постоянно с ежегодной информацией до 20 января</w:t>
                </w:r>
              </w:p>
              <w:p w:rsidR="00832891" w:rsidRPr="00EB0AFD" w:rsidRDefault="00832891" w:rsidP="00832891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</w:t>
                </w:r>
                <w:proofErr w:type="gramStart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доклад  ежегодно</w:t>
                </w:r>
                <w:proofErr w:type="gram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, </w:t>
                </w:r>
              </w:p>
              <w:p w:rsidR="000D27B9" w:rsidRPr="00EB0AFD" w:rsidRDefault="00832891" w:rsidP="00832891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 1 февраля, итоговый до 1 декабря)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631A75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631A75" w:rsidRDefault="00631A75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2.2.13</w:t>
                </w:r>
              </w:p>
            </w:tc>
            <w:tc>
              <w:tcPr>
                <w:tcW w:w="2504" w:type="pct"/>
              </w:tcPr>
              <w:p w:rsidR="00631A75" w:rsidRPr="00EB0AFD" w:rsidRDefault="00631A75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Обеспечение контроля соблюдения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обеспечение применения к таким лицам мер ответственности в случае несоблюдения указанных требований</w:t>
                </w:r>
              </w:p>
            </w:tc>
            <w:tc>
              <w:tcPr>
                <w:tcW w:w="819" w:type="pct"/>
              </w:tcPr>
              <w:p w:rsidR="00631A75" w:rsidRPr="00EB0AFD" w:rsidRDefault="00631A75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631A75" w:rsidRDefault="00631A75" w:rsidP="00631A75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631A75" w:rsidRDefault="00631A75" w:rsidP="00631A75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631A75" w:rsidRDefault="00631A75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B21E03" w:rsidRPr="00EB0AFD" w:rsidRDefault="00B21E03" w:rsidP="00B21E03">
                <w:pPr>
                  <w:spacing w:after="0" w:line="240" w:lineRule="auto"/>
                  <w:ind w:left="836" w:right="115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E27C2D" w:rsidP="00E27C2D">
                <w:pPr>
                  <w:spacing w:after="0" w:line="240" w:lineRule="auto"/>
                  <w:ind w:left="836" w:right="115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3.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АНТИКОРРУПЦИОННОЕ ОБРАЗОВАНИЕ</w:t>
                </w:r>
              </w:p>
              <w:p w:rsidR="00B21E03" w:rsidRPr="00EB0AFD" w:rsidRDefault="00B21E03" w:rsidP="00B21E03">
                <w:pPr>
                  <w:spacing w:after="0" w:line="240" w:lineRule="auto"/>
                  <w:ind w:left="836" w:right="115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3.1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  <w:t xml:space="preserve">Организация ежегодного повышения квалификации муниципальных служащих, в должностные обязанности которых входит участие в противодействии коррупции </w:t>
                </w:r>
              </w:p>
            </w:tc>
            <w:tc>
              <w:tcPr>
                <w:tcW w:w="819" w:type="pct"/>
              </w:tcPr>
              <w:p w:rsidR="000D27B9" w:rsidRPr="00EB0AFD" w:rsidRDefault="000741A8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</w:t>
                </w:r>
                <w:r w:rsidR="00832891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о результатах исполнения настоящего пункта представлять ежегодно, до 1 апреля)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3.2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  <w:t xml:space="preserve">Обеспечение повышения квалификации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муниципальных служащих администрации муниципального образования по антикоррупционной тематике</w:t>
                </w:r>
                <w:r w:rsidR="00832891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  <w:tc>
              <w:tcPr>
                <w:tcW w:w="819" w:type="pct"/>
              </w:tcPr>
              <w:p w:rsidR="000D27B9" w:rsidRPr="00EB0AFD" w:rsidRDefault="00832891" w:rsidP="000741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</w:t>
                </w:r>
                <w:r w:rsidR="000741A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3.3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Организация и проведение практических семинаров, совещаний, «круглых столов» по антикоррупционной тематике для муниципальных служащих, в том числе: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по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формированию негативного отношения к получению подарков;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- о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порядке уведомления о получении подарка и его передачи;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-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об увольнении в связи с утратой доверия;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формированию отрицательного отношения к коррупции и т.д.</w:t>
                </w:r>
              </w:p>
            </w:tc>
            <w:tc>
              <w:tcPr>
                <w:tcW w:w="819" w:type="pct"/>
              </w:tcPr>
              <w:p w:rsidR="000D27B9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</w:t>
                </w:r>
                <w:r w:rsidR="000741A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3.4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  <w:p w:rsidR="00832891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о результатах исполнения настоящего пункта представить</w:t>
                </w:r>
                <w:r w:rsidR="00832891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ежегодно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, </w:t>
                </w:r>
              </w:p>
              <w:p w:rsidR="000D27B9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 1 ноября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)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0D27B9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4.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ОРГАНИЗАЦИЯ РАБОТЫ ПО ПРОТИВОДЕЙСТВИЮ КОРРУПЦИИ В МУНИЦИПАЛЬНЫХ УЧРЕЖДЕНИЯХ, ПОДВЕДОМСТВЕННЫХ АДМИНИСТРАЦИИ НИКОЛЬСКОГО ГОРОДСКОГО ПОСЕЛЕНИЯ ТОСНЕНСКОГО РАЙОНА ЛЕНИНГРАДСКОЙ ОБЛАСТИ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4.1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1C611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срок до 30.03.20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</w:t>
                </w:r>
                <w:r w:rsidR="001C611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Обеспечение определения в подведомственных организациях должностных лиц, ответственных за профилактику коррупционных и иных</w:t>
                </w: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правонарушений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1C611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срок до 30.03.20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</w:t>
                </w:r>
                <w:r w:rsidR="001C611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4.3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и проведение работы по своевременному представлению лицами, замещающими должности руководителей муниципальных учреждений, полных и достоверных сведений о доходах, об имуществе и обязательствах имущественного характера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Январь - апрель 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4.4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и проведение работы по своевременному представлению гражданами, претендующими на замещение должностей руководителей муниципальных учреждений, полных и достоверных сведений о доходах, об имуществе и обязательствах имущественного характера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4.5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работы по опубликованию сведений о доходах, об имуществе и обязательствах имущественного характера руководителей муниципальных учреждений, а также членов их семей на официальном сайте администрации в информационно-телекоммуникационной сети «Интернет»</w:t>
                </w:r>
              </w:p>
            </w:tc>
            <w:tc>
              <w:tcPr>
                <w:tcW w:w="819" w:type="pct"/>
              </w:tcPr>
              <w:p w:rsidR="000D27B9" w:rsidRPr="00EB0AFD" w:rsidRDefault="005B10FF" w:rsidP="00D2258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14 рабочих дней со дня истечения срока, установленного для представления сведений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4.6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Проведение анализа сведений о доходах, об имуществе и обязательствах имущественного характера граждан, претендующих на замещение должностей руководителей муниципальных учреждений, лиц, замещающих данные должности, а также членов их семей 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14 рабочих дней со дня истечения срока, установленного для представления сведений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4.7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проверки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данные должности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 наличии оснований / при поступлении соответствующей информации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4.8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Оказание юридической, методической и консультационной помощи подведомственным муниципальным учреждениям и предприятиям, в том числе по реализации статьи 13.3 Федерального закона от 25.12.2008 № 273-ФЗ «О противодействии коррупции» 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4.9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и проведение обучающих, разъяснительных и иных мероприятий с руководителями (заместителями руководителей) подведомственных учреждений и предприятий по вопросам организации работы по противо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действию коррупции в учреждении.</w:t>
                </w:r>
              </w:p>
            </w:tc>
            <w:tc>
              <w:tcPr>
                <w:tcW w:w="819" w:type="pct"/>
              </w:tcPr>
              <w:p w:rsidR="00D2258E" w:rsidRPr="00EB0AFD" w:rsidRDefault="005B10FF" w:rsidP="00D2258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</w:t>
                </w:r>
                <w:r w:rsidR="00921C17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0D27B9" w:rsidRPr="00EB0AFD" w:rsidRDefault="00E27C2D" w:rsidP="006C761B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5.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ОБЕСПЕЧЕНИЕ ПРОЗРАЧНОСТИ ДЕЯТЕЛЬНОСТИ</w:t>
                </w:r>
                <w:r w:rsidR="006C761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ОРГАНОВ МЕСТНОГО САМОУПРАВЛЕНИЯ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br/>
                  <w:t>НИКОЛЬСКОГО ГОРОДСКОГО ПОСЕЛЕНИЯ ТОСНЕНСКОГО РАЙОНА ЛЕНИНГРАДСКОЙ ОБЛАСТИ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5.1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Обеспечение соответствия раздела </w:t>
                </w:r>
                <w:r w:rsidRPr="00EB0AFD">
                  <w:rPr>
                    <w:rFonts w:ascii="Times New Roman" w:eastAsia="Times New Roman" w:hAnsi="Times New Roman" w:cs="Times New Roman"/>
                    <w:spacing w:val="-10"/>
                    <w:sz w:val="24"/>
                    <w:szCs w:val="24"/>
                    <w:lang w:eastAsia="ru-RU"/>
                  </w:rPr>
                  <w:t>«Противодействие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Pr="00EB0AFD">
                  <w:rPr>
                    <w:rFonts w:ascii="Times New Roman" w:eastAsia="Times New Roman" w:hAnsi="Times New Roman" w:cs="Times New Roman"/>
                    <w:spacing w:val="-6"/>
                    <w:sz w:val="24"/>
                    <w:szCs w:val="24"/>
                    <w:lang w:eastAsia="ru-RU"/>
                  </w:rPr>
                  <w:t xml:space="preserve">коррупции»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официального сайта администрации муниципального образования в информационно-телекоммуникационной сети «Интернет»</w:t>
                </w: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требованиям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к размещению и наполнению подразделов, посвященных вопросам противодействия коррупции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  <w:p w:rsidR="005B10FF" w:rsidRPr="00EB0AFD" w:rsidRDefault="005B10FF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Размещение на официальном сайте администрации муниципального образования в информационно-телекоммуникационной сети «Интернет» информации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819" w:type="pct"/>
              </w:tcPr>
              <w:p w:rsidR="00921C17" w:rsidRPr="00EB0AFD" w:rsidRDefault="00921C17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  <w:p w:rsidR="000D27B9" w:rsidRPr="00EB0AFD" w:rsidRDefault="00921C17" w:rsidP="001C611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до 25 июня 202</w:t>
                </w:r>
                <w:r w:rsidR="001C611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 и до 20 декабря 202</w:t>
                </w:r>
                <w:r w:rsidR="001C611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года)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5.3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Совершенствование содержания официального сайта администрации муниципального образования в информационно-телекоммуникационной сети «Интернет» в части, касающейся информации в сфере противодействия коррупции: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обеспечение возможности наглядного и быстрого доступа к плану противодействия коррупции в муниципальном образовании (размещение ссылки на указанный план не только в разделе «Принятые правовые акты», но и в разделе «Противодействие коррупции» или на главной странице сайта);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применение иных средств и способов повышения прозрачности сайта (баннеры, выпадающее меню, облако тэгов и др.)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819" w:type="pct"/>
              </w:tcPr>
              <w:p w:rsidR="000D27B9" w:rsidRPr="00EB0AFD" w:rsidRDefault="00921C17" w:rsidP="00D2258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5.4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Размещение на официальном сайте администрации муниципального образования в информационно-телекоммуникационной сети «Интернет» информации о вступивших в законную силу решениях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(предоставление информации)</w:t>
                </w: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(размещение информации)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5.5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B0AF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Обеспечение взаимодействия администрации муниципального образования со средствами массовой информации по вопросам в сфере противодействия коррупции, в том числе оказание содействия </w:t>
                </w:r>
                <w:r w:rsidRPr="00EB0AF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lastRenderedPageBreak/>
                  <w:t>средствам массовой информации в освещении мер по противодействию коррупции, принимаемых администрацией, и в придании гласности фактов коррупции.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5.6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B0AF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Подготовка и обеспечение размещения в средствах массовой информации материалов антикоррупционной направленности (социальные видеоролики, видеосюжеты, публикации в районных газетах и т.д.)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6C761B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6C761B" w:rsidRPr="00EB0AFD" w:rsidRDefault="006C761B" w:rsidP="00FF061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5.7</w:t>
                </w:r>
              </w:p>
            </w:tc>
            <w:tc>
              <w:tcPr>
                <w:tcW w:w="2504" w:type="pct"/>
              </w:tcPr>
              <w:p w:rsidR="006C761B" w:rsidRPr="00EB0AFD" w:rsidRDefault="006C761B" w:rsidP="00FF061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Регулярная актуализация информации по вопросам противодействия коррупции, размещаемой на стенде в здании администрации муниципального образования </w:t>
                </w:r>
              </w:p>
            </w:tc>
            <w:tc>
              <w:tcPr>
                <w:tcW w:w="819" w:type="pct"/>
              </w:tcPr>
              <w:p w:rsidR="006C761B" w:rsidRPr="00EB0AFD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6C761B" w:rsidRDefault="006C761B" w:rsidP="00FF061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6C761B" w:rsidRPr="00EB0AFD" w:rsidRDefault="006C761B" w:rsidP="00FF061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6C761B" w:rsidRPr="00EB0AFD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6C761B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5.8</w:t>
                </w:r>
              </w:p>
            </w:tc>
            <w:tc>
              <w:tcPr>
                <w:tcW w:w="2504" w:type="pct"/>
              </w:tcPr>
              <w:p w:rsidR="000D27B9" w:rsidRPr="00EB0AFD" w:rsidRDefault="006C761B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Прием и рассмотрение электронных сообщений от граждан и организаций о фактах коррупции, поступивших на официальный сайт администрации Никольского городского поселения.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0D27B9" w:rsidRPr="00EB0AFD" w:rsidRDefault="000D27B9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6. СОВЕРШЕНСТВОВАНИЕ ОРГАНИЗАЦИИ ДЕЯТЕЛЬНОСТИ</w:t>
                </w:r>
              </w:p>
              <w:p w:rsidR="000D27B9" w:rsidRPr="00EB0AFD" w:rsidRDefault="000D27B9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В СФЕРЕ ЗАКУПОК ТОВАРОВ, РАБОТ, УСЛУГ ДЛЯ ОБЕСПЕЧЕНИЯ МУНИЦИПАЛЬНЫХ НУЖД</w:t>
                </w: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="007D247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  <w:tc>
              <w:tcPr>
                <w:tcW w:w="2504" w:type="pct"/>
              </w:tcPr>
              <w:p w:rsidR="001834E9" w:rsidRPr="00EB0AFD" w:rsidRDefault="001972A1" w:rsidP="00B21E03">
                <w:pPr>
                  <w:pStyle w:val="a5"/>
                  <w:ind w:left="59" w:right="87"/>
                  <w:jc w:val="both"/>
                  <w:rPr>
                    <w:rFonts w:cs="Times New Roman"/>
                    <w:sz w:val="24"/>
                    <w:szCs w:val="24"/>
                    <w:lang w:eastAsia="ru-RU" w:bidi="ru-RU"/>
                  </w:rPr>
                </w:pPr>
                <w:r>
                  <w:rPr>
                    <w:rFonts w:cs="Times New Roman"/>
                    <w:sz w:val="24"/>
                    <w:szCs w:val="24"/>
                    <w:lang w:eastAsia="ru-RU" w:bidi="ru-RU"/>
                  </w:rPr>
                  <w:t>Контроль</w:t>
                </w:r>
                <w:r w:rsidR="001834E9"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 xml:space="preserve"> соблюдения требований Федерального законодательства в сфере муниципальных закупок</w:t>
                </w:r>
                <w:r w:rsidR="00CF370B"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>:</w:t>
                </w:r>
              </w:p>
              <w:p w:rsidR="001834E9" w:rsidRPr="00EB0AFD" w:rsidRDefault="00CF370B" w:rsidP="00B21E03">
                <w:pPr>
                  <w:pStyle w:val="a5"/>
                  <w:ind w:left="59" w:right="87"/>
                  <w:jc w:val="both"/>
                  <w:rPr>
                    <w:rFonts w:cs="Times New Roman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 xml:space="preserve">- осуществление проверки на </w:t>
                </w:r>
                <w:r w:rsidR="001834E9"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>соответствие участников закупок требованиям, установленным пунктом 9 части 1 статьи 31 Федерального закона от 05.04.2013 № 44-ФЗ</w:t>
                </w:r>
                <w:r w:rsidR="001834E9" w:rsidRPr="00EB0AFD">
                  <w:rPr>
                    <w:rFonts w:cs="Times New Roman"/>
                    <w:b/>
                    <w:sz w:val="24"/>
                    <w:szCs w:val="24"/>
                    <w:lang w:eastAsia="ru-RU"/>
                  </w:rPr>
                  <w:t> </w:t>
                </w:r>
                <w:r w:rsidR="001834E9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«О контрактной системе в сфере закупок товаров, работ, услуг для обеспечения государственных и муниципальных нужд»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;</w:t>
                </w:r>
              </w:p>
              <w:p w:rsidR="001834E9" w:rsidRPr="00EB0AFD" w:rsidRDefault="001834E9" w:rsidP="00B21E03">
                <w:pPr>
                  <w:pStyle w:val="a5"/>
                  <w:ind w:left="59" w:right="87"/>
                  <w:jc w:val="both"/>
                  <w:rPr>
                    <w:rFonts w:cs="Times New Roman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- </w:t>
                </w:r>
                <w:r w:rsidR="00CF370B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исключение </w:t>
                </w:r>
                <w:r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контрактов с единственным поставщиком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 по п.9 ч.1 ст.93 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>Федерального закона от 05.04.2013 № 44-ФЗ</w:t>
                </w:r>
                <w:r w:rsidR="008210C5" w:rsidRPr="00EB0AFD">
                  <w:rPr>
                    <w:rFonts w:cs="Times New Roman"/>
                    <w:b/>
                    <w:sz w:val="24"/>
                    <w:szCs w:val="24"/>
                    <w:lang w:eastAsia="ru-RU"/>
                  </w:rPr>
                  <w:t> 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«О контрактной системе в сфере закупок товаров, работ, услуг для обеспечения государственных и муниципальных нужд»</w:t>
                </w:r>
                <w:r w:rsidR="00CF370B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 только при отсутствии оснований, предусмотренных законодательством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;</w:t>
                </w:r>
              </w:p>
              <w:p w:rsidR="001834E9" w:rsidRPr="00EB0AFD" w:rsidRDefault="008210C5" w:rsidP="00B21E03">
                <w:pPr>
                  <w:keepNext/>
                  <w:keepLines/>
                  <w:shd w:val="clear" w:color="auto" w:fill="FFFFFF"/>
                  <w:spacing w:after="144" w:line="242" w:lineRule="atLeast"/>
                  <w:ind w:left="59" w:right="87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lastRenderedPageBreak/>
                  <w:t xml:space="preserve">- </w:t>
                </w:r>
                <w:r w:rsidR="00CF370B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исключение необоснованного «дробления закупок»</w:t>
                </w:r>
                <w:r w:rsidR="00267A08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 xml:space="preserve"> с целью заключения договоров по п.4 и п.5 ч.1 ст.93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    </w:r>
              </w:p>
              <w:p w:rsidR="00267A08" w:rsidRPr="00EB0AFD" w:rsidRDefault="00267A08" w:rsidP="00B21E03">
                <w:pPr>
                  <w:keepNext/>
                  <w:keepLines/>
                  <w:shd w:val="clear" w:color="auto" w:fill="FFFFFF"/>
                  <w:spacing w:after="144" w:line="242" w:lineRule="atLeast"/>
                  <w:ind w:left="59" w:right="87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- исключение в документации о закупке требований к товарам, работам</w:t>
                </w:r>
                <w:r w:rsidR="007F620E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, услугам, а также к участникам торгов, направленные на создание преимущественных условий для конкретного хозяйствующего субъекта;</w:t>
                </w:r>
              </w:p>
              <w:p w:rsidR="000D27B9" w:rsidRPr="00EB0AFD" w:rsidRDefault="007F620E" w:rsidP="00B21E03">
                <w:pPr>
                  <w:keepNext/>
                  <w:keepLines/>
                  <w:shd w:val="clear" w:color="auto" w:fill="FFFFFF"/>
                  <w:spacing w:after="144" w:line="242" w:lineRule="atLeast"/>
                  <w:ind w:left="59" w:right="87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 xml:space="preserve">- исключить в документации о закупке требований к описанию участником закупки конкретных показателей товаров, которые являются избыточными, не могут быть объективно </w:t>
                </w:r>
                <w:r w:rsidR="00B21E03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проверены на момент поставки.</w:t>
                </w: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 xml:space="preserve"> </w:t>
                </w:r>
              </w:p>
            </w:tc>
            <w:tc>
              <w:tcPr>
                <w:tcW w:w="819" w:type="pct"/>
              </w:tcPr>
              <w:p w:rsidR="000D27B9" w:rsidRDefault="00B21E03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Постоянно в течение года</w:t>
                </w:r>
              </w:p>
              <w:p w:rsidR="007A7011" w:rsidRPr="00EB0AFD" w:rsidRDefault="007A7011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ежегодно, до 1 декабря)</w:t>
                </w:r>
              </w:p>
            </w:tc>
            <w:tc>
              <w:tcPr>
                <w:tcW w:w="1318" w:type="pct"/>
              </w:tcPr>
              <w:p w:rsidR="000D27B9" w:rsidRDefault="00F86B93" w:rsidP="000D27B9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F86B93" w:rsidRPr="00EB0AFD" w:rsidRDefault="00F86B93" w:rsidP="000D27B9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keepNext/>
                  <w:keepLines/>
                  <w:shd w:val="clear" w:color="auto" w:fill="FFFFFF"/>
                  <w:spacing w:after="0" w:line="242" w:lineRule="atLeast"/>
                  <w:ind w:left="153" w:right="155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ru-RU" w:bidi="ru-RU"/>
                  </w:rPr>
                  <w:t>Осуществление кадровой работы с личными делами муниципальных служащих, лиц, замещающих муниципальные должности, и мониторинга закупок в целях выявления возможного конфликта интересов у указанных лиц в связи с организацией и проведением муниципальных закупок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полугодовой основе</w:t>
                </w:r>
              </w:p>
            </w:tc>
            <w:tc>
              <w:tcPr>
                <w:tcW w:w="1318" w:type="pct"/>
              </w:tcPr>
              <w:p w:rsidR="001972A1" w:rsidRDefault="001972A1" w:rsidP="001972A1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0D27B9" w:rsidRPr="00EB0AFD" w:rsidRDefault="000D27B9" w:rsidP="000D27B9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125041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125041" w:rsidRPr="00EB0AFD" w:rsidRDefault="00125041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6.3</w:t>
                </w:r>
              </w:p>
            </w:tc>
            <w:tc>
              <w:tcPr>
                <w:tcW w:w="2504" w:type="pct"/>
              </w:tcPr>
              <w:p w:rsidR="00125041" w:rsidRPr="00EB0AFD" w:rsidRDefault="00125041" w:rsidP="00B21E0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 xml:space="preserve">Анализ результатов контроля в сфере муниципальных закупок, в том числе ведомственного контроля </w:t>
                </w:r>
                <w:r w:rsidRPr="00EB0AFD">
                  <w:rPr>
                    <w:rFonts w:ascii="Times New Roman" w:eastAsia="Times New Roman" w:hAnsi="Times New Roman" w:cs="Times New Roman"/>
                    <w:bCs/>
                    <w:spacing w:val="3"/>
                    <w:sz w:val="24"/>
                    <w:szCs w:val="24"/>
                    <w:lang w:eastAsia="ru-RU"/>
                  </w:rPr>
                  <w:t>в сфере закупок, представление информации о результатах контроля в комиссию по противодействию коррупции в муниципальном образовании</w:t>
                </w:r>
              </w:p>
            </w:tc>
            <w:tc>
              <w:tcPr>
                <w:tcW w:w="819" w:type="pct"/>
              </w:tcPr>
              <w:p w:rsidR="00125041" w:rsidRPr="00EB0AFD" w:rsidRDefault="00125041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полугодовой основе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125041" w:rsidRPr="00EB0AFD" w:rsidRDefault="00125041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125041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125041" w:rsidRPr="00EB0AFD" w:rsidRDefault="00125041" w:rsidP="00125041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6.4</w:t>
                </w:r>
              </w:p>
            </w:tc>
            <w:tc>
              <w:tcPr>
                <w:tcW w:w="2504" w:type="pct"/>
              </w:tcPr>
              <w:p w:rsidR="00125041" w:rsidRPr="00EB0AFD" w:rsidRDefault="00125041" w:rsidP="00B21E0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  <w:t>Мониторинг соблюдения требований федерального</w:t>
                </w:r>
                <w:r w:rsidR="001834E9"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  <w:t xml:space="preserve"> законодательства в сфере муниципальных закупок:</w:t>
                </w:r>
              </w:p>
              <w:p w:rsidR="001834E9" w:rsidRPr="00AC2A5E" w:rsidRDefault="001834E9" w:rsidP="00B21E03">
                <w:pPr>
                  <w:pStyle w:val="a8"/>
                  <w:widowControl w:val="0"/>
                  <w:spacing w:after="0" w:line="283" w:lineRule="exact"/>
                  <w:ind w:left="16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</w:p>
            </w:tc>
            <w:tc>
              <w:tcPr>
                <w:tcW w:w="819" w:type="pct"/>
              </w:tcPr>
              <w:p w:rsidR="00125041" w:rsidRPr="00EB0AFD" w:rsidRDefault="00125041" w:rsidP="008C6A7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полугодовой основе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125041" w:rsidRPr="00EB0AFD" w:rsidRDefault="00125041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6C761B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847A7E" w:rsidRPr="00EB0AFD" w:rsidRDefault="00847A7E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6.5</w:t>
                </w:r>
              </w:p>
            </w:tc>
            <w:tc>
              <w:tcPr>
                <w:tcW w:w="2504" w:type="pct"/>
              </w:tcPr>
              <w:p w:rsidR="00847A7E" w:rsidRPr="00EB0AFD" w:rsidRDefault="00847A7E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Проведение внутреннего финансового аудита расходования бюджетных средств главным распорядителем бюджетных средств муниципального образования.</w:t>
                </w:r>
              </w:p>
              <w:p w:rsidR="00847A7E" w:rsidRPr="00EB0AFD" w:rsidRDefault="00847A7E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 xml:space="preserve">В случае выявления в ходе проверок данных, позволяющих предположить факты нецелевого использования либо хищения бюджетных средств копии материалов направлять в ГУ МВД России по </w:t>
                </w:r>
                <w:proofErr w:type="spellStart"/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г.Санкт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-Петербургу и Ленинградской области для организации проверки соответствующей информации.</w:t>
                </w:r>
              </w:p>
            </w:tc>
            <w:tc>
              <w:tcPr>
                <w:tcW w:w="819" w:type="pct"/>
              </w:tcPr>
              <w:p w:rsidR="00847A7E" w:rsidRPr="00EB0AFD" w:rsidRDefault="00847A7E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  <w:p w:rsidR="00847A7E" w:rsidRPr="00EB0AFD" w:rsidRDefault="00847A7E" w:rsidP="001C611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до 25 июня 202</w:t>
                </w:r>
                <w:r w:rsidR="001C611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 и до 20 декабря 202</w:t>
                </w:r>
                <w:r w:rsidR="001C611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)</w:t>
                </w:r>
              </w:p>
            </w:tc>
            <w:tc>
              <w:tcPr>
                <w:tcW w:w="1318" w:type="pct"/>
              </w:tcPr>
              <w:p w:rsidR="00847A7E" w:rsidRDefault="00847A7E" w:rsidP="00FF061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Председатель комитета финансов, экономики, бухгалтерского учета и отчетности</w:t>
                </w:r>
              </w:p>
              <w:p w:rsidR="00847A7E" w:rsidRPr="00EB0AFD" w:rsidRDefault="00847A7E" w:rsidP="00FF061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Н.В.Козлова</w:t>
                </w:r>
                <w:proofErr w:type="spellEnd"/>
              </w:p>
              <w:p w:rsidR="00847A7E" w:rsidRPr="00EB0AFD" w:rsidRDefault="00847A7E" w:rsidP="00FF061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6C761B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1972A1" w:rsidRPr="00EB0AFD" w:rsidRDefault="001972A1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6.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</w:t>
                </w:r>
              </w:p>
            </w:tc>
            <w:tc>
              <w:tcPr>
                <w:tcW w:w="2504" w:type="pct"/>
              </w:tcPr>
              <w:p w:rsidR="001972A1" w:rsidRPr="00EB0AFD" w:rsidRDefault="001972A1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Осуществление работы, направленной на выявление и минимизацию коррупционных рисков при осуществлении закупок товаров, работ, услуг для муниципальных нужд администрации никольского городского поселения.</w:t>
                </w:r>
              </w:p>
            </w:tc>
            <w:tc>
              <w:tcPr>
                <w:tcW w:w="819" w:type="pct"/>
              </w:tcPr>
              <w:p w:rsidR="001972A1" w:rsidRPr="00EB0AFD" w:rsidRDefault="001972A1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Постоянно в течении года</w:t>
                </w:r>
              </w:p>
            </w:tc>
            <w:tc>
              <w:tcPr>
                <w:tcW w:w="1318" w:type="pct"/>
              </w:tcPr>
              <w:p w:rsidR="001972A1" w:rsidRDefault="001972A1" w:rsidP="00FF061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1972A1" w:rsidRPr="00EB0AFD" w:rsidRDefault="001972A1" w:rsidP="00FF061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6C761B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6C761B" w:rsidRPr="00EB0AFD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</w:t>
                </w:r>
              </w:p>
            </w:tc>
            <w:tc>
              <w:tcPr>
                <w:tcW w:w="2504" w:type="pct"/>
              </w:tcPr>
              <w:p w:rsidR="006C761B" w:rsidRDefault="006C761B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Осуществление анализа сведений</w:t>
                </w:r>
                <w:r w:rsidRPr="006C761B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:</w:t>
                </w:r>
              </w:p>
              <w:p w:rsidR="006C761B" w:rsidRDefault="006C761B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- об обжаловании закупок контрольными органами в сфере закупок</w:t>
                </w:r>
                <w:r w:rsidRPr="001972A1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;</w:t>
                </w:r>
              </w:p>
              <w:p w:rsidR="006C761B" w:rsidRDefault="006C761B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- об отмене закупок в соответствии с решениями и предписаниями контрольных органов в сфере закупок</w:t>
                </w:r>
                <w:r w:rsidRPr="001972A1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;</w:t>
                </w:r>
              </w:p>
              <w:p w:rsidR="006C761B" w:rsidRDefault="006C761B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- о результатах обжалования решений и предписаний контрольных органов в сфере закупок.</w:t>
                </w:r>
              </w:p>
              <w:p w:rsidR="006C761B" w:rsidRDefault="006C761B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</w:p>
              <w:p w:rsidR="006C761B" w:rsidRPr="001972A1" w:rsidRDefault="006C761B" w:rsidP="00FF061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Подготовка аналитической информации.</w:t>
                </w:r>
              </w:p>
            </w:tc>
            <w:tc>
              <w:tcPr>
                <w:tcW w:w="819" w:type="pct"/>
              </w:tcPr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течении года</w:t>
                </w: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C761B" w:rsidRPr="00EB0AFD" w:rsidRDefault="006C761B" w:rsidP="00FF061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 31 декабря отчетного года</w:t>
                </w:r>
              </w:p>
            </w:tc>
            <w:tc>
              <w:tcPr>
                <w:tcW w:w="1318" w:type="pct"/>
              </w:tcPr>
              <w:p w:rsidR="006C761B" w:rsidRDefault="006C761B" w:rsidP="00FF061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6C761B" w:rsidRPr="00EB0AFD" w:rsidRDefault="006C761B" w:rsidP="00FF061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D76C4C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D76C4C" w:rsidRPr="00EB0AFD" w:rsidRDefault="00D76C4C" w:rsidP="006C761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</w:t>
                </w:r>
                <w:r w:rsidR="006C761B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8</w:t>
                </w:r>
              </w:p>
            </w:tc>
            <w:tc>
              <w:tcPr>
                <w:tcW w:w="2504" w:type="pct"/>
              </w:tcPr>
              <w:p w:rsidR="004C1C8E" w:rsidRPr="001972A1" w:rsidRDefault="006C761B" w:rsidP="001972A1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Информирование Управления Федеральной антимонопольной службы по Ленинградской области о нарушениях участниками закупок антимонопольного законодательства.</w:t>
                </w:r>
              </w:p>
            </w:tc>
            <w:tc>
              <w:tcPr>
                <w:tcW w:w="819" w:type="pct"/>
              </w:tcPr>
              <w:p w:rsidR="00A82EA8" w:rsidRDefault="004C1C8E" w:rsidP="00A82E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течении года</w:t>
                </w:r>
              </w:p>
              <w:p w:rsidR="004C1C8E" w:rsidRDefault="004C1C8E" w:rsidP="00A82E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4C1C8E" w:rsidRDefault="004C1C8E" w:rsidP="00A82E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4C1C8E" w:rsidRDefault="004C1C8E" w:rsidP="00A82E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4C1C8E" w:rsidRPr="00EB0AFD" w:rsidRDefault="004C1C8E" w:rsidP="006C761B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318" w:type="pct"/>
              </w:tcPr>
              <w:p w:rsidR="00847A7E" w:rsidRDefault="00847A7E" w:rsidP="00847A7E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A82EA8" w:rsidRPr="00EB0AFD" w:rsidRDefault="00A82EA8" w:rsidP="008C6A7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5000" w:type="pct"/>
                <w:gridSpan w:val="4"/>
              </w:tcPr>
              <w:p w:rsidR="00E27C2D" w:rsidRDefault="00E27C2D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92506B" w:rsidRPr="00EB0AFD" w:rsidRDefault="0092506B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0D27B9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7. АНТИКОРРУПЦИОННАЯ ПРОПАГАНДА И ПРОСВЕЩЕНИЕ</w:t>
                </w:r>
              </w:p>
              <w:p w:rsidR="00E27C2D" w:rsidRPr="00EB0AFD" w:rsidRDefault="00E27C2D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7.1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Обеспечение функционирования «телефонов доверия», сайтов в информационно-коммуникационной сети «Интернет», других информационно-коммуникационных каналов, позволяющих гражданам беспрепятственно сообщать о коррупционных проявлениях в деятельности органов местного самоуправления 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1C611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срок до 31.01.20</w:t>
                </w:r>
                <w:r w:rsidR="00921C17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</w:t>
                </w:r>
                <w:r w:rsidR="001C611A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</w:p>
            </w:tc>
            <w:tc>
              <w:tcPr>
                <w:tcW w:w="1318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7.2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Обеспечение информационной поддержки, в том числе с использованием официального сайта администрации муниципального образования в информационно-коммуникационной сети «Интернет», программ, проектов, акций и других инициатив в сфере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противодействия коррупции, осуществляемых на территории муниципального образования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</w:tc>
            <w:tc>
              <w:tcPr>
                <w:tcW w:w="1318" w:type="pct"/>
              </w:tcPr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6A1591" w:rsidRPr="00EB0AFD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6A1591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Начальник юридического отдела</w:t>
                </w:r>
              </w:p>
              <w:p w:rsidR="000D27B9" w:rsidRPr="00EB0AFD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7.3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Разработка и размещение в зданиях и помещениях, занимаемых органами местного самоуправления и подведомственными им организациями, информации по вопросам профилактики коррупционных проявлений, в том числе социальной рекламы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318" w:type="pct"/>
              </w:tcPr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6A1591" w:rsidRPr="00EB0AFD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6C761B">
            <w:trPr>
              <w:trHeight w:val="20"/>
              <w:tblCellSpacing w:w="0" w:type="dxa"/>
            </w:trPr>
            <w:tc>
              <w:tcPr>
                <w:tcW w:w="359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7.4</w:t>
                </w:r>
              </w:p>
            </w:tc>
            <w:tc>
              <w:tcPr>
                <w:tcW w:w="2504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Организация с участием представителей прокуратуры правового просвещения муниципальных служащих и лиц, замещающих муниципальные должности</w:t>
                </w:r>
              </w:p>
            </w:tc>
            <w:tc>
              <w:tcPr>
                <w:tcW w:w="819" w:type="pct"/>
              </w:tcPr>
              <w:p w:rsidR="000D27B9" w:rsidRPr="00EB0AFD" w:rsidRDefault="000D27B9" w:rsidP="000D27B9">
                <w:pPr>
                  <w:spacing w:after="0" w:line="240" w:lineRule="auto"/>
                  <w:ind w:left="12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Ежегодно</w:t>
                </w:r>
              </w:p>
            </w:tc>
            <w:tc>
              <w:tcPr>
                <w:tcW w:w="1318" w:type="pct"/>
              </w:tcPr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6A1591" w:rsidP="006A1591">
                <w:pPr>
                  <w:widowControl w:val="0"/>
                  <w:spacing w:after="236" w:line="274" w:lineRule="exact"/>
                  <w:ind w:left="60" w:right="40"/>
                  <w:jc w:val="center"/>
                  <w:rPr>
                    <w:rFonts w:ascii="Times New Roman" w:eastAsia="Times New Roman" w:hAnsi="Times New Roman" w:cs="Times New Roman"/>
                    <w:iCs/>
                    <w:spacing w:val="-1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</w:tbl>
        <w:p w:rsidR="00386FFF" w:rsidRDefault="001D54EF" w:rsidP="00EB0AFD">
          <w:pPr>
            <w:pStyle w:val="a3"/>
          </w:pPr>
        </w:p>
      </w:sdtContent>
    </w:sdt>
    <w:sectPr w:rsidR="00386FFF" w:rsidSect="006C761B">
      <w:pgSz w:w="16838" w:h="11906" w:orient="landscape"/>
      <w:pgMar w:top="1418" w:right="851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B47A6"/>
    <w:multiLevelType w:val="hybridMultilevel"/>
    <w:tmpl w:val="DDD4A72C"/>
    <w:lvl w:ilvl="0" w:tplc="2154F208">
      <w:start w:val="6"/>
      <w:numFmt w:val="bullet"/>
      <w:lvlText w:val="-"/>
      <w:lvlJc w:val="left"/>
      <w:pPr>
        <w:ind w:left="4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1" w15:restartNumberingAfterBreak="0">
    <w:nsid w:val="1C0945D1"/>
    <w:multiLevelType w:val="hybridMultilevel"/>
    <w:tmpl w:val="AEC0A394"/>
    <w:lvl w:ilvl="0" w:tplc="98F8DE60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 w15:restartNumberingAfterBreak="0">
    <w:nsid w:val="2B53594A"/>
    <w:multiLevelType w:val="hybridMultilevel"/>
    <w:tmpl w:val="01A4482E"/>
    <w:lvl w:ilvl="0" w:tplc="C6702A7A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B9"/>
    <w:rsid w:val="000060B5"/>
    <w:rsid w:val="000741A8"/>
    <w:rsid w:val="000C2BDE"/>
    <w:rsid w:val="000D27B9"/>
    <w:rsid w:val="00125041"/>
    <w:rsid w:val="00143353"/>
    <w:rsid w:val="001834E9"/>
    <w:rsid w:val="001972A1"/>
    <w:rsid w:val="001C611A"/>
    <w:rsid w:val="001D54EF"/>
    <w:rsid w:val="00267A08"/>
    <w:rsid w:val="0027053D"/>
    <w:rsid w:val="00291CF8"/>
    <w:rsid w:val="00294B73"/>
    <w:rsid w:val="002E1513"/>
    <w:rsid w:val="00386FFF"/>
    <w:rsid w:val="003B6A65"/>
    <w:rsid w:val="004C1C8E"/>
    <w:rsid w:val="005B10FF"/>
    <w:rsid w:val="005C2014"/>
    <w:rsid w:val="00631A75"/>
    <w:rsid w:val="006A1591"/>
    <w:rsid w:val="006C761B"/>
    <w:rsid w:val="006E6F73"/>
    <w:rsid w:val="00710875"/>
    <w:rsid w:val="0071679F"/>
    <w:rsid w:val="007A7011"/>
    <w:rsid w:val="007D2478"/>
    <w:rsid w:val="007D4CA9"/>
    <w:rsid w:val="007F620E"/>
    <w:rsid w:val="008210C5"/>
    <w:rsid w:val="00832891"/>
    <w:rsid w:val="00847A7E"/>
    <w:rsid w:val="00852EE6"/>
    <w:rsid w:val="00883BCE"/>
    <w:rsid w:val="008B19D0"/>
    <w:rsid w:val="008B1AE2"/>
    <w:rsid w:val="008B5D3E"/>
    <w:rsid w:val="008C6A73"/>
    <w:rsid w:val="00921C17"/>
    <w:rsid w:val="0092506B"/>
    <w:rsid w:val="009478D7"/>
    <w:rsid w:val="00967F14"/>
    <w:rsid w:val="009C2F49"/>
    <w:rsid w:val="009C6DB7"/>
    <w:rsid w:val="00A77A81"/>
    <w:rsid w:val="00A82EA8"/>
    <w:rsid w:val="00AC2A5E"/>
    <w:rsid w:val="00B21E03"/>
    <w:rsid w:val="00B4408C"/>
    <w:rsid w:val="00BA6870"/>
    <w:rsid w:val="00BF6F68"/>
    <w:rsid w:val="00CF370B"/>
    <w:rsid w:val="00D2258E"/>
    <w:rsid w:val="00D45F8B"/>
    <w:rsid w:val="00D76C4C"/>
    <w:rsid w:val="00E27C2D"/>
    <w:rsid w:val="00EB0AFD"/>
    <w:rsid w:val="00F86B93"/>
    <w:rsid w:val="00FC7A71"/>
    <w:rsid w:val="00FE27E7"/>
    <w:rsid w:val="00FF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DFBCE-DB14-41B6-A978-29CCBD7B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27B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0D27B9"/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0D27B9"/>
    <w:pPr>
      <w:spacing w:after="0" w:line="240" w:lineRule="auto"/>
    </w:pPr>
    <w:rPr>
      <w:rFonts w:ascii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E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7E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83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4595</Words>
  <Characters>26196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user-m</cp:lastModifiedBy>
  <cp:revision>2</cp:revision>
  <cp:lastPrinted>2021-01-14T06:45:00Z</cp:lastPrinted>
  <dcterms:created xsi:type="dcterms:W3CDTF">2021-01-14T06:52:00Z</dcterms:created>
  <dcterms:modified xsi:type="dcterms:W3CDTF">2021-01-14T06:52:00Z</dcterms:modified>
</cp:coreProperties>
</file>