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25" w:rsidRPr="00041225" w:rsidRDefault="00041225" w:rsidP="00041225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41225">
        <w:rPr>
          <w:rFonts w:ascii="Times New Roman" w:hAnsi="Times New Roman" w:cs="Times New Roman"/>
          <w:b/>
          <w:spacing w:val="20"/>
          <w:sz w:val="28"/>
          <w:szCs w:val="28"/>
        </w:rPr>
        <w:t xml:space="preserve">Л Е Н И Н Г </w:t>
      </w:r>
      <w:proofErr w:type="gramStart"/>
      <w:r w:rsidRPr="00041225">
        <w:rPr>
          <w:rFonts w:ascii="Times New Roman" w:hAnsi="Times New Roman" w:cs="Times New Roman"/>
          <w:b/>
          <w:spacing w:val="20"/>
          <w:sz w:val="28"/>
          <w:szCs w:val="28"/>
        </w:rPr>
        <w:t>Р</w:t>
      </w:r>
      <w:proofErr w:type="gramEnd"/>
      <w:r w:rsidRPr="0004122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А Д С К А Я   О Б Л А С Т Ь </w:t>
      </w:r>
    </w:p>
    <w:p w:rsidR="00041225" w:rsidRPr="00041225" w:rsidRDefault="00041225" w:rsidP="000412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225">
        <w:rPr>
          <w:rFonts w:ascii="Times New Roman" w:hAnsi="Times New Roman" w:cs="Times New Roman"/>
          <w:b/>
          <w:sz w:val="28"/>
          <w:szCs w:val="28"/>
        </w:rPr>
        <w:t xml:space="preserve">Т О С Н Е Н С К И Й   </w:t>
      </w:r>
      <w:proofErr w:type="gramStart"/>
      <w:r w:rsidRPr="0004122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41225">
        <w:rPr>
          <w:rFonts w:ascii="Times New Roman" w:hAnsi="Times New Roman" w:cs="Times New Roman"/>
          <w:b/>
          <w:sz w:val="28"/>
          <w:szCs w:val="28"/>
        </w:rPr>
        <w:t xml:space="preserve"> А Й О Н</w:t>
      </w:r>
    </w:p>
    <w:p w:rsidR="00041225" w:rsidRPr="00041225" w:rsidRDefault="00041225" w:rsidP="0004122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41225" w:rsidRPr="00041225" w:rsidRDefault="00041225" w:rsidP="00041225">
      <w:pPr>
        <w:jc w:val="center"/>
        <w:rPr>
          <w:rFonts w:ascii="Times New Roman" w:hAnsi="Times New Roman" w:cs="Times New Roman"/>
          <w:b/>
        </w:rPr>
      </w:pPr>
      <w:r w:rsidRPr="00041225">
        <w:rPr>
          <w:rFonts w:ascii="Times New Roman" w:hAnsi="Times New Roman" w:cs="Times New Roman"/>
          <w:b/>
        </w:rPr>
        <w:t xml:space="preserve">НИКОЛЬСКОЕ ГОРОДСКОЕ ПОСЕЛЕНИЕ </w:t>
      </w:r>
    </w:p>
    <w:p w:rsidR="00041225" w:rsidRPr="00041225" w:rsidRDefault="00041225" w:rsidP="0004122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41225" w:rsidRPr="00041225" w:rsidRDefault="00041225" w:rsidP="00041225">
      <w:pPr>
        <w:jc w:val="center"/>
        <w:rPr>
          <w:rFonts w:ascii="Times New Roman" w:hAnsi="Times New Roman" w:cs="Times New Roman"/>
          <w:b/>
        </w:rPr>
      </w:pPr>
      <w:r w:rsidRPr="00041225">
        <w:rPr>
          <w:rFonts w:ascii="Times New Roman" w:hAnsi="Times New Roman" w:cs="Times New Roman"/>
          <w:b/>
        </w:rPr>
        <w:t>СОВЕТ ДЕПУТАТОВ ВТОРОГО СОЗЫВА</w:t>
      </w:r>
    </w:p>
    <w:p w:rsidR="00041225" w:rsidRPr="00041225" w:rsidRDefault="00041225" w:rsidP="00041225">
      <w:pPr>
        <w:jc w:val="center"/>
        <w:rPr>
          <w:rFonts w:ascii="Times New Roman" w:hAnsi="Times New Roman" w:cs="Times New Roman"/>
        </w:rPr>
      </w:pPr>
    </w:p>
    <w:p w:rsidR="00041225" w:rsidRPr="00041225" w:rsidRDefault="00041225" w:rsidP="00041225">
      <w:pPr>
        <w:jc w:val="center"/>
        <w:rPr>
          <w:rFonts w:ascii="Times New Roman" w:hAnsi="Times New Roman" w:cs="Times New Roman"/>
        </w:rPr>
      </w:pPr>
    </w:p>
    <w:p w:rsidR="00041225" w:rsidRPr="00041225" w:rsidRDefault="00041225" w:rsidP="00041225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041225">
        <w:rPr>
          <w:rFonts w:ascii="Times New Roman" w:hAnsi="Times New Roman" w:cs="Times New Roman"/>
          <w:b/>
          <w:spacing w:val="20"/>
          <w:sz w:val="36"/>
          <w:szCs w:val="36"/>
        </w:rPr>
        <w:t>РЕШЕНИЕ</w:t>
      </w:r>
    </w:p>
    <w:p w:rsidR="00F620B9" w:rsidRDefault="00F620B9" w:rsidP="0054678C">
      <w:pPr>
        <w:pStyle w:val="3"/>
        <w:shd w:val="clear" w:color="auto" w:fill="auto"/>
        <w:spacing w:after="0"/>
        <w:ind w:right="3399"/>
        <w:jc w:val="both"/>
        <w:rPr>
          <w:sz w:val="28"/>
          <w:szCs w:val="28"/>
          <w:lang w:val="ru-RU"/>
        </w:rPr>
      </w:pPr>
    </w:p>
    <w:p w:rsidR="00F620B9" w:rsidRPr="00041225" w:rsidRDefault="00F620B9" w:rsidP="0054678C">
      <w:pPr>
        <w:pStyle w:val="3"/>
        <w:shd w:val="clear" w:color="auto" w:fill="auto"/>
        <w:spacing w:after="0"/>
        <w:ind w:right="3399"/>
        <w:jc w:val="both"/>
        <w:rPr>
          <w:sz w:val="28"/>
          <w:szCs w:val="28"/>
          <w:u w:val="single"/>
          <w:lang w:val="ru-RU"/>
        </w:rPr>
      </w:pPr>
      <w:r w:rsidRPr="00041225">
        <w:rPr>
          <w:sz w:val="28"/>
          <w:szCs w:val="28"/>
          <w:u w:val="single"/>
          <w:lang w:val="ru-RU"/>
        </w:rPr>
        <w:t xml:space="preserve">      22.10.2013</w:t>
      </w:r>
      <w:r>
        <w:rPr>
          <w:sz w:val="28"/>
          <w:szCs w:val="28"/>
          <w:lang w:val="ru-RU"/>
        </w:rPr>
        <w:t xml:space="preserve">      </w:t>
      </w:r>
      <w:r w:rsidR="00041225">
        <w:rPr>
          <w:sz w:val="28"/>
          <w:szCs w:val="28"/>
          <w:lang w:val="ru-RU"/>
        </w:rPr>
        <w:t xml:space="preserve">№    </w:t>
      </w:r>
      <w:r w:rsidRPr="00041225">
        <w:rPr>
          <w:sz w:val="28"/>
          <w:szCs w:val="28"/>
          <w:u w:val="single"/>
          <w:lang w:val="ru-RU"/>
        </w:rPr>
        <w:t>244</w:t>
      </w:r>
    </w:p>
    <w:p w:rsidR="00F620B9" w:rsidRDefault="00F620B9" w:rsidP="0054678C">
      <w:pPr>
        <w:pStyle w:val="3"/>
        <w:shd w:val="clear" w:color="auto" w:fill="auto"/>
        <w:spacing w:after="0"/>
        <w:ind w:right="3399"/>
        <w:jc w:val="both"/>
        <w:rPr>
          <w:sz w:val="28"/>
          <w:szCs w:val="28"/>
          <w:lang w:val="ru-RU"/>
        </w:rPr>
      </w:pPr>
    </w:p>
    <w:p w:rsidR="00FE02AF" w:rsidRPr="0054678C" w:rsidRDefault="00D832D2" w:rsidP="0054678C">
      <w:pPr>
        <w:pStyle w:val="3"/>
        <w:shd w:val="clear" w:color="auto" w:fill="auto"/>
        <w:spacing w:after="0"/>
        <w:ind w:right="3399"/>
        <w:jc w:val="both"/>
        <w:rPr>
          <w:sz w:val="28"/>
          <w:szCs w:val="28"/>
          <w:lang w:val="ru-RU"/>
        </w:rPr>
      </w:pPr>
      <w:r w:rsidRPr="00FE02AF">
        <w:rPr>
          <w:sz w:val="28"/>
          <w:szCs w:val="28"/>
        </w:rPr>
        <w:t xml:space="preserve">Об </w:t>
      </w:r>
      <w:r w:rsidR="00351E8E">
        <w:rPr>
          <w:sz w:val="28"/>
          <w:szCs w:val="28"/>
          <w:lang w:val="ru-RU"/>
        </w:rPr>
        <w:t xml:space="preserve">определении границ прилегающих территорий, на которых не допускается розничная продажа </w:t>
      </w:r>
      <w:r w:rsidR="0054678C">
        <w:rPr>
          <w:sz w:val="28"/>
          <w:szCs w:val="28"/>
          <w:lang w:val="ru-RU"/>
        </w:rPr>
        <w:t>алкогольной продукции</w:t>
      </w:r>
    </w:p>
    <w:p w:rsidR="00FE02AF" w:rsidRPr="00B32180" w:rsidRDefault="00FE02AF" w:rsidP="00FE02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2C23B3" w:rsidRPr="00444EAF" w:rsidRDefault="00B32180" w:rsidP="0054678C">
      <w:pPr>
        <w:tabs>
          <w:tab w:val="left" w:pos="851"/>
        </w:tabs>
        <w:ind w:right="-3"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bookmarkStart w:id="0" w:name="bookmark3"/>
      <w:proofErr w:type="gramStart"/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№ 1425 «Об определении органами государственной власти субъектов Российской Федерации мест массового скопления граждан</w:t>
      </w:r>
      <w:proofErr w:type="gramEnd"/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и мест нахождения источников повышенной опасности, в которых не допускается розничная продажа алкогольной продукции, а также определения органами местного самоуправления границ, прилегающих </w:t>
      </w:r>
      <w:proofErr w:type="gramStart"/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к</w:t>
      </w:r>
      <w:proofErr w:type="gramEnd"/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proofErr w:type="gramStart"/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некоторым организациям и объектам территорий, на которых не допускается розничная продажа алкогольной продукции», </w:t>
      </w:r>
      <w:r w:rsidR="001C650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Приказом Комитета экономического развития и инвестиционной деятельности Ленинградской области от 23.04.2012 №9 «Об </w:t>
      </w:r>
      <w:r w:rsidR="00C51A1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утверждении а</w:t>
      </w:r>
      <w:r w:rsidR="001C650D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дминистративного регламента предоставления комитето</w:t>
      </w:r>
      <w:r w:rsidR="00C51A1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м экономического развития и инвестиционной деятельности Ленинградской области государственной услуги по лицензированию розничной продажи алкогольной продукции на территории Ленинградской области», </w:t>
      </w: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руководствуясь Уставом </w:t>
      </w:r>
      <w:r w:rsidR="00C51A1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Никольского городского поселения Тосненского района Ленинградской области </w:t>
      </w: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br/>
      </w:r>
      <w:r w:rsidRPr="00B32180">
        <w:rPr>
          <w:rFonts w:ascii="Times New Roman" w:eastAsiaTheme="minorHAnsi" w:hAnsi="Times New Roman" w:cs="Times New Roman"/>
          <w:color w:val="auto"/>
          <w:lang w:val="ru-RU" w:eastAsia="en-US"/>
        </w:rPr>
        <w:br/>
      </w:r>
      <w:r w:rsidR="002C23B3"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РЕШИЛ:</w:t>
      </w:r>
      <w:proofErr w:type="gramEnd"/>
    </w:p>
    <w:p w:rsidR="002C23B3" w:rsidRDefault="002C23B3" w:rsidP="00351E8E">
      <w:pPr>
        <w:spacing w:line="276" w:lineRule="auto"/>
        <w:ind w:firstLine="851"/>
        <w:jc w:val="both"/>
        <w:rPr>
          <w:rFonts w:ascii="Times New Roman" w:eastAsiaTheme="minorHAnsi" w:hAnsi="Times New Roman" w:cs="Times New Roman"/>
          <w:b/>
          <w:bCs/>
          <w:color w:val="auto"/>
          <w:lang w:val="ru-RU" w:eastAsia="en-US"/>
        </w:rPr>
      </w:pPr>
    </w:p>
    <w:p w:rsidR="00831AF4" w:rsidRDefault="00B32180" w:rsidP="00A15785">
      <w:pPr>
        <w:spacing w:line="276" w:lineRule="auto"/>
        <w:ind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1. Установить, что на территории </w:t>
      </w:r>
      <w:r w:rsidR="0067442B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Никольского городского поселения Тосненского района Ленинградской области </w:t>
      </w: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розничная продажа алкогольной продукции не допускается на </w:t>
      </w:r>
      <w:r w:rsidR="00831AF4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территориях, прилегающих: </w:t>
      </w:r>
    </w:p>
    <w:p w:rsidR="009A1122" w:rsidRDefault="00B32180" w:rsidP="00A15785">
      <w:pPr>
        <w:pStyle w:val="ab"/>
        <w:numPr>
          <w:ilvl w:val="0"/>
          <w:numId w:val="7"/>
        </w:numPr>
        <w:tabs>
          <w:tab w:val="left" w:pos="1276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A1122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к детским, образовательным, медицинским о</w:t>
      </w:r>
      <w:r w:rsidR="00831AF4" w:rsidRPr="009A1122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рганизациям и объектам спорта; </w:t>
      </w:r>
    </w:p>
    <w:p w:rsidR="009A1122" w:rsidRDefault="00B32180" w:rsidP="00A15785">
      <w:pPr>
        <w:pStyle w:val="ab"/>
        <w:numPr>
          <w:ilvl w:val="0"/>
          <w:numId w:val="7"/>
        </w:numPr>
        <w:tabs>
          <w:tab w:val="left" w:pos="1276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к оптовым и розничным рынкам, иным местам массового скопления граждан, местам нахождения источников повышенной опасности, </w:t>
      </w: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lastRenderedPageBreak/>
        <w:t>определенным органами государственной власти с</w:t>
      </w:r>
      <w:r w:rsidR="00831AF4" w:rsidRPr="009A1122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убъектов Российской Федерации; </w:t>
      </w:r>
    </w:p>
    <w:p w:rsidR="00A15785" w:rsidRPr="009A1122" w:rsidRDefault="00B32180" w:rsidP="00A15785">
      <w:pPr>
        <w:pStyle w:val="ab"/>
        <w:numPr>
          <w:ilvl w:val="0"/>
          <w:numId w:val="7"/>
        </w:numPr>
        <w:tabs>
          <w:tab w:val="left" w:pos="1276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к</w:t>
      </w:r>
      <w:r w:rsidR="00A15785" w:rsidRPr="009A1122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объектам военного назначения. </w:t>
      </w:r>
    </w:p>
    <w:p w:rsidR="009F5203" w:rsidRDefault="00B32180" w:rsidP="009F5203">
      <w:pPr>
        <w:spacing w:line="276" w:lineRule="auto"/>
        <w:ind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2. При определении правильности отнесения к организациям и объектам, указанным в пункте 1 настоящего </w:t>
      </w:r>
      <w:r w:rsidR="00A15785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решения</w:t>
      </w:r>
      <w:r w:rsidRPr="00B321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, следует и</w:t>
      </w:r>
      <w:r w:rsidR="009F520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спользовать следующие понятия: </w:t>
      </w:r>
    </w:p>
    <w:p w:rsidR="00C46980" w:rsidRDefault="00A15785" w:rsidP="00C46980">
      <w:pPr>
        <w:pStyle w:val="ab"/>
        <w:numPr>
          <w:ilvl w:val="0"/>
          <w:numId w:val="5"/>
        </w:numPr>
        <w:tabs>
          <w:tab w:val="left" w:pos="1276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«детские организации» –</w:t>
      </w:r>
      <w:r w:rsidR="00B32180"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организации, осуществляющие деятельность по дошкольному и начальному общему образованию (по Общероссийскому классификатору видов экономической деятельности код 80.1, кроме кода 80.10.3); </w:t>
      </w:r>
    </w:p>
    <w:p w:rsidR="00C46980" w:rsidRDefault="0028651D" w:rsidP="00C46980">
      <w:pPr>
        <w:pStyle w:val="ab"/>
        <w:numPr>
          <w:ilvl w:val="0"/>
          <w:numId w:val="5"/>
        </w:numPr>
        <w:tabs>
          <w:tab w:val="left" w:pos="1276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«обособленная территория» –</w:t>
      </w:r>
      <w:r w:rsidR="00B32180"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пункте 1 настоящего </w:t>
      </w:r>
      <w:r w:rsidR="00053781"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решения</w:t>
      </w:r>
      <w:r w:rsidR="00B32180"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; </w:t>
      </w:r>
    </w:p>
    <w:p w:rsidR="00C46980" w:rsidRPr="00C46980" w:rsidRDefault="001679C2" w:rsidP="00C46980">
      <w:pPr>
        <w:pStyle w:val="ab"/>
        <w:numPr>
          <w:ilvl w:val="0"/>
          <w:numId w:val="5"/>
        </w:numPr>
        <w:tabs>
          <w:tab w:val="left" w:pos="1276"/>
        </w:tabs>
        <w:spacing w:line="276" w:lineRule="auto"/>
        <w:ind w:left="0" w:firstLine="851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</w:pP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«образовательные организации» –</w:t>
      </w:r>
      <w:r w:rsidR="00B32180"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организации, определенные в соответствии с Законом Российской Федерации «Об образовании» и имеющие лицензию на осуществление образовательной деятельности; </w:t>
      </w:r>
    </w:p>
    <w:p w:rsidR="0054678C" w:rsidRPr="0054678C" w:rsidRDefault="00B32180" w:rsidP="00BA100C">
      <w:pPr>
        <w:pStyle w:val="ab"/>
        <w:numPr>
          <w:ilvl w:val="0"/>
          <w:numId w:val="5"/>
        </w:numPr>
        <w:tabs>
          <w:tab w:val="left" w:pos="993"/>
        </w:tabs>
        <w:spacing w:line="276" w:lineRule="auto"/>
        <w:ind w:left="0" w:firstLine="851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</w:pP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«стационарный торговый объект»</w:t>
      </w:r>
      <w:r w:rsidR="001679C2"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– </w:t>
      </w: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торговый объект, представляющий собой здание или часть здания, строение или часть строения, прочно связанные фундаментом такого здания, строения с землей и присоединенные к сетям инженерно-технического обеспечения, в котором осуществляется розничная </w:t>
      </w:r>
      <w:r w:rsidR="0054678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продажа алкогольной продукции. </w:t>
      </w:r>
    </w:p>
    <w:p w:rsidR="00BA100C" w:rsidRPr="00BA100C" w:rsidRDefault="00B32180" w:rsidP="0054678C">
      <w:pPr>
        <w:pStyle w:val="ab"/>
        <w:tabs>
          <w:tab w:val="left" w:pos="993"/>
        </w:tabs>
        <w:spacing w:line="276" w:lineRule="auto"/>
        <w:ind w:left="0" w:firstLine="851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</w:pP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3. </w:t>
      </w:r>
      <w:proofErr w:type="gramStart"/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Определить, что территория, прилегающая к организациям и объектам, указанным в пункте 1 настоящего </w:t>
      </w:r>
      <w:r w:rsidR="00B4652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решения</w:t>
      </w: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(далее </w:t>
      </w:r>
      <w:r w:rsidR="00B4652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–</w:t>
      </w: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прилегающая территория), включает обособленную территорию (при наличии таковой), а также территорию, определяемую с учетом конкретных особенностей местности и застройки, примыкающую к границам обособленной территории либо непосредственно к зданию (строению, сооружению), в котором расположены организации и (или) объекты, указанные в пункте 1 настоящего </w:t>
      </w:r>
      <w:r w:rsidR="00837A8E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решения </w:t>
      </w: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(далее</w:t>
      </w:r>
      <w:r w:rsidR="00BA100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– дополнительная</w:t>
      </w:r>
      <w:proofErr w:type="gramEnd"/>
      <w:r w:rsidR="00BA100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территория). </w:t>
      </w:r>
    </w:p>
    <w:p w:rsidR="00B353A4" w:rsidRDefault="00B32180" w:rsidP="00BA100C">
      <w:pPr>
        <w:pStyle w:val="ab"/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4. Установить способ расчета расстояний от организации и (или) объектов, указанных в пункте 1 настоящего </w:t>
      </w:r>
      <w:r w:rsidR="00BA100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решения</w:t>
      </w: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, до границ прилегающих территорий: </w:t>
      </w: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br/>
      </w: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br/>
      </w:r>
    </w:p>
    <w:p w:rsidR="00B353A4" w:rsidRPr="00B353A4" w:rsidRDefault="00B32180" w:rsidP="00B353A4">
      <w:pPr>
        <w:pStyle w:val="ab"/>
        <w:numPr>
          <w:ilvl w:val="0"/>
          <w:numId w:val="9"/>
        </w:numPr>
        <w:tabs>
          <w:tab w:val="left" w:pos="1276"/>
        </w:tabs>
        <w:spacing w:line="276" w:lineRule="auto"/>
        <w:ind w:left="0" w:firstLine="851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</w:pP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при наличии обособленной территории </w:t>
      </w:r>
      <w:r w:rsidR="00D87B3E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– </w:t>
      </w:r>
      <w:r w:rsidRPr="00C4698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от входа для посетителей на обособленную территорию до входа для посетителей в стационарный торговый объект; </w:t>
      </w:r>
    </w:p>
    <w:p w:rsidR="00486670" w:rsidRPr="00486670" w:rsidRDefault="00B32180" w:rsidP="00486670">
      <w:pPr>
        <w:pStyle w:val="ab"/>
        <w:numPr>
          <w:ilvl w:val="0"/>
          <w:numId w:val="9"/>
        </w:numPr>
        <w:tabs>
          <w:tab w:val="left" w:pos="1276"/>
        </w:tabs>
        <w:spacing w:line="276" w:lineRule="auto"/>
        <w:ind w:left="0" w:firstLine="851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</w:pP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при отсутствии обособленной территории </w:t>
      </w:r>
      <w:r w:rsidR="00D87B3E"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–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от входа для посетителей в здание (строение, сооружение), в котором расположены организации и (или) объекты, указанные в пункте 1 настоящего </w:t>
      </w:r>
      <w:r w:rsidR="00D87B3E"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решения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, до входа для посетителей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lastRenderedPageBreak/>
        <w:t xml:space="preserve">в стационарный торговый объект.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br/>
      </w:r>
      <w:r w:rsidR="00486670"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5. Установить, что при определении границ прилегающей территории до предприятий розничной торговли и общественного питания, осуществляющих розничную продажу алкогольной продукцией, минимальное расстояние должно составлять: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br/>
      </w:r>
      <w:r w:rsidR="00486670"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- от детских, образовательных, медицинских организаций </w:t>
      </w:r>
      <w:r w:rsid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и объектов спорта – </w:t>
      </w:r>
      <w:r w:rsidR="00603A94" w:rsidRPr="00486670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50 метров</w:t>
      </w:r>
      <w:r w:rsid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; </w:t>
      </w:r>
    </w:p>
    <w:p w:rsidR="00F620B9" w:rsidRDefault="00B32180" w:rsidP="00F620B9">
      <w:pPr>
        <w:pStyle w:val="ab"/>
        <w:tabs>
          <w:tab w:val="left" w:pos="851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 от оптовых и розничных рынков, иных мест массового скопления граждан и мест нахождения источников повышенной опасности, определенных органом</w:t>
      </w:r>
      <w:r w:rsidR="00A87FF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государственной</w:t>
      </w:r>
      <w:r w:rsidR="00A87FF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власти </w:t>
      </w:r>
      <w:r w:rsidR="00A87FF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субъекта</w:t>
      </w:r>
      <w:r w:rsidR="00A87FF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Российской</w:t>
      </w:r>
      <w:r w:rsidR="00A87FF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Федерации</w:t>
      </w:r>
      <w:r w:rsidR="00F620B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,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 </w:t>
      </w:r>
      <w:r w:rsid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– </w:t>
      </w:r>
      <w:r w:rsidR="008222A5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3</w:t>
      </w:r>
      <w:r w:rsidRPr="00486670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0 метров</w:t>
      </w:r>
      <w:r w:rsidR="00F620B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. </w:t>
      </w:r>
    </w:p>
    <w:p w:rsidR="00F620B9" w:rsidRDefault="00B32180" w:rsidP="00F620B9">
      <w:pPr>
        <w:pStyle w:val="ab"/>
        <w:tabs>
          <w:tab w:val="left" w:pos="851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6. </w:t>
      </w:r>
      <w:r w:rsidR="00C86198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Утвердить 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схемы границ прилегающих территорий для каждой организации и (или) объекта </w:t>
      </w:r>
      <w:r w:rsidR="00072FC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Никольского городского поселения Тосненского района Лен</w:t>
      </w:r>
      <w:r w:rsidR="005C3F3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инградской области</w:t>
      </w: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, относящегося к виду (типу), указанному в пункте 1 настоящего </w:t>
      </w:r>
      <w:r w:rsidR="00940635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решен</w:t>
      </w:r>
      <w:r w:rsidR="005C3F3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и</w:t>
      </w:r>
      <w:r w:rsidR="00940635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я</w:t>
      </w:r>
      <w:r w:rsidR="00F620B9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(Приложение 1).</w:t>
      </w:r>
    </w:p>
    <w:p w:rsidR="005C3F33" w:rsidRDefault="00B32180" w:rsidP="00F620B9">
      <w:pPr>
        <w:pStyle w:val="ab"/>
        <w:tabs>
          <w:tab w:val="left" w:pos="851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7. </w:t>
      </w:r>
      <w:r w:rsidR="005C3F3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Настоящее решение вступает в силу с момента официального опубликования в газете «Тосненский вестник» и подлежит размещению на официальном сайте администрации Никольского городского поселения Тосненского района Ленинградской области. </w:t>
      </w:r>
    </w:p>
    <w:p w:rsidR="00444EAF" w:rsidRPr="00444EAF" w:rsidRDefault="00B32180" w:rsidP="00F620B9">
      <w:pPr>
        <w:pStyle w:val="ab"/>
        <w:tabs>
          <w:tab w:val="left" w:pos="851"/>
        </w:tabs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8. </w:t>
      </w:r>
      <w:proofErr w:type="gramStart"/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Контроль за</w:t>
      </w:r>
      <w:proofErr w:type="gramEnd"/>
      <w:r w:rsidRPr="00486670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исполнением настоящего </w:t>
      </w:r>
      <w:r w:rsidR="005C3F3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решения</w:t>
      </w:r>
      <w:bookmarkEnd w:id="0"/>
      <w:r w:rsidR="00541395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="003B6AC9" w:rsidRPr="00BB32A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возложить на комиссию по бюджету и имуществу</w:t>
      </w:r>
      <w:r w:rsidR="00444EAF"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444EAF" w:rsidRDefault="00444EAF" w:rsidP="00444EAF">
      <w:pPr>
        <w:ind w:right="43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C5300D" w:rsidRPr="00444EAF" w:rsidRDefault="00C5300D" w:rsidP="00444EAF">
      <w:pPr>
        <w:ind w:right="43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44EAF" w:rsidRPr="00444EAF" w:rsidRDefault="00444EAF" w:rsidP="00C5300D">
      <w:pPr>
        <w:ind w:right="-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Глава Никольского городского поселения                             </w:t>
      </w:r>
      <w:r w:rsidR="0054139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</w:t>
      </w: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</w:t>
      </w:r>
      <w:r w:rsidR="00C5300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</w:t>
      </w: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В.Н. Юсина</w:t>
      </w:r>
    </w:p>
    <w:p w:rsidR="00CF1319" w:rsidRDefault="00CF131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041225" w:rsidRDefault="00041225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F620B9" w:rsidRDefault="00F620B9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</w:p>
    <w:p w:rsidR="00CF1319" w:rsidRDefault="0054678C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  <w:r>
        <w:rPr>
          <w:color w:val="auto"/>
          <w:sz w:val="20"/>
          <w:szCs w:val="20"/>
          <w:lang w:val="ru-RU"/>
        </w:rPr>
        <w:t>О</w:t>
      </w:r>
      <w:r w:rsidR="00FC78E6" w:rsidRPr="00FC78E6">
        <w:rPr>
          <w:color w:val="auto"/>
          <w:sz w:val="20"/>
          <w:szCs w:val="20"/>
          <w:lang w:val="ru-RU"/>
        </w:rPr>
        <w:t>.В. Могучева</w:t>
      </w:r>
    </w:p>
    <w:p w:rsidR="00FC78E6" w:rsidRDefault="0054678C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  <w:lang w:val="ru-RU"/>
        </w:rPr>
      </w:pPr>
      <w:r>
        <w:rPr>
          <w:color w:val="auto"/>
          <w:sz w:val="20"/>
          <w:szCs w:val="20"/>
          <w:lang w:val="ru-RU"/>
        </w:rPr>
        <w:t>52</w:t>
      </w:r>
      <w:r w:rsidR="00FC78E6" w:rsidRPr="00FC78E6">
        <w:rPr>
          <w:color w:val="auto"/>
          <w:sz w:val="20"/>
          <w:szCs w:val="20"/>
          <w:lang w:val="ru-RU"/>
        </w:rPr>
        <w:t>078</w:t>
      </w:r>
    </w:p>
    <w:p w:rsidR="00041225" w:rsidRDefault="00041225" w:rsidP="0054678C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041225" w:rsidRDefault="00041225" w:rsidP="0054678C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  <w:sectPr w:rsidR="00041225" w:rsidSect="00F620B9">
          <w:footerReference w:type="default" r:id="rId9"/>
          <w:type w:val="continuous"/>
          <w:pgSz w:w="11905" w:h="16837"/>
          <w:pgMar w:top="851" w:right="851" w:bottom="709" w:left="1418" w:header="0" w:footer="3" w:gutter="0"/>
          <w:cols w:space="720"/>
          <w:noEndnote/>
          <w:titlePg/>
          <w:docGrid w:linePitch="360"/>
        </w:sectPr>
      </w:pPr>
    </w:p>
    <w:p w:rsidR="008F0DDE" w:rsidRDefault="008F0DDE" w:rsidP="009F319E">
      <w:pPr>
        <w:tabs>
          <w:tab w:val="left" w:pos="6900"/>
        </w:tabs>
        <w:ind w:left="48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" w:name="_GoBack"/>
      <w:bookmarkEnd w:id="1"/>
    </w:p>
    <w:sectPr w:rsidR="008F0DDE" w:rsidSect="008927A5">
      <w:pgSz w:w="11905" w:h="16837"/>
      <w:pgMar w:top="851" w:right="851" w:bottom="567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17F" w:rsidRDefault="0092517F">
      <w:r>
        <w:separator/>
      </w:r>
    </w:p>
  </w:endnote>
  <w:endnote w:type="continuationSeparator" w:id="0">
    <w:p w:rsidR="0092517F" w:rsidRDefault="00925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311727"/>
      <w:docPartObj>
        <w:docPartGallery w:val="Page Numbers (Bottom of Page)"/>
        <w:docPartUnique/>
      </w:docPartObj>
    </w:sdtPr>
    <w:sdtEndPr/>
    <w:sdtContent>
      <w:p w:rsidR="00847CDF" w:rsidRDefault="00847CD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19E" w:rsidRPr="009F319E">
          <w:rPr>
            <w:noProof/>
            <w:lang w:val="ru-RU"/>
          </w:rPr>
          <w:t>3</w:t>
        </w:r>
        <w:r>
          <w:fldChar w:fldCharType="end"/>
        </w:r>
      </w:p>
    </w:sdtContent>
  </w:sdt>
  <w:p w:rsidR="00847CDF" w:rsidRDefault="00847C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17F" w:rsidRDefault="0092517F"/>
  </w:footnote>
  <w:footnote w:type="continuationSeparator" w:id="0">
    <w:p w:rsidR="0092517F" w:rsidRDefault="0092517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5700"/>
    <w:multiLevelType w:val="hybridMultilevel"/>
    <w:tmpl w:val="BA76F75E"/>
    <w:lvl w:ilvl="0" w:tplc="C806049E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BF56C45"/>
    <w:multiLevelType w:val="hybridMultilevel"/>
    <w:tmpl w:val="04488152"/>
    <w:lvl w:ilvl="0" w:tplc="C806049E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4BD608C5"/>
    <w:multiLevelType w:val="hybridMultilevel"/>
    <w:tmpl w:val="44F4B582"/>
    <w:lvl w:ilvl="0" w:tplc="C806049E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66366AC2"/>
    <w:multiLevelType w:val="hybridMultilevel"/>
    <w:tmpl w:val="DAA0B7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DF21CDF"/>
    <w:multiLevelType w:val="multilevel"/>
    <w:tmpl w:val="789A4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892EA9"/>
    <w:multiLevelType w:val="hybridMultilevel"/>
    <w:tmpl w:val="8A6A7E60"/>
    <w:lvl w:ilvl="0" w:tplc="C49291A4">
      <w:start w:val="1"/>
      <w:numFmt w:val="decimal"/>
      <w:lvlText w:val="%1."/>
      <w:lvlJc w:val="left"/>
      <w:pPr>
        <w:ind w:left="13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6">
    <w:nsid w:val="70042840"/>
    <w:multiLevelType w:val="hybridMultilevel"/>
    <w:tmpl w:val="9D60D2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0147085"/>
    <w:multiLevelType w:val="multilevel"/>
    <w:tmpl w:val="BCEE7FC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B5416C"/>
    <w:multiLevelType w:val="hybridMultilevel"/>
    <w:tmpl w:val="13BEC5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8A"/>
    <w:rsid w:val="000408D5"/>
    <w:rsid w:val="00041225"/>
    <w:rsid w:val="00053781"/>
    <w:rsid w:val="00072FCC"/>
    <w:rsid w:val="000C2B26"/>
    <w:rsid w:val="00124AA3"/>
    <w:rsid w:val="0014506A"/>
    <w:rsid w:val="001679C2"/>
    <w:rsid w:val="001C650D"/>
    <w:rsid w:val="00214506"/>
    <w:rsid w:val="0021607C"/>
    <w:rsid w:val="00243CF4"/>
    <w:rsid w:val="002527B5"/>
    <w:rsid w:val="00263BA0"/>
    <w:rsid w:val="0028651D"/>
    <w:rsid w:val="00291447"/>
    <w:rsid w:val="002C23B3"/>
    <w:rsid w:val="00351E8E"/>
    <w:rsid w:val="00353113"/>
    <w:rsid w:val="00355D03"/>
    <w:rsid w:val="00367108"/>
    <w:rsid w:val="00374CCB"/>
    <w:rsid w:val="00392ACD"/>
    <w:rsid w:val="003B6AC9"/>
    <w:rsid w:val="003E5836"/>
    <w:rsid w:val="004004D7"/>
    <w:rsid w:val="00405270"/>
    <w:rsid w:val="00433964"/>
    <w:rsid w:val="00444EAF"/>
    <w:rsid w:val="00451234"/>
    <w:rsid w:val="00474493"/>
    <w:rsid w:val="00486670"/>
    <w:rsid w:val="00486B36"/>
    <w:rsid w:val="00494B6E"/>
    <w:rsid w:val="004A7FCC"/>
    <w:rsid w:val="004B334A"/>
    <w:rsid w:val="004B4286"/>
    <w:rsid w:val="004E1AA9"/>
    <w:rsid w:val="0051219D"/>
    <w:rsid w:val="00541395"/>
    <w:rsid w:val="005428D1"/>
    <w:rsid w:val="0054678C"/>
    <w:rsid w:val="005473E4"/>
    <w:rsid w:val="00565C0A"/>
    <w:rsid w:val="00594931"/>
    <w:rsid w:val="005B7FE6"/>
    <w:rsid w:val="005C3F33"/>
    <w:rsid w:val="00603A94"/>
    <w:rsid w:val="00625518"/>
    <w:rsid w:val="00627282"/>
    <w:rsid w:val="00636355"/>
    <w:rsid w:val="0067442B"/>
    <w:rsid w:val="00711209"/>
    <w:rsid w:val="0074422A"/>
    <w:rsid w:val="00771872"/>
    <w:rsid w:val="00792CDF"/>
    <w:rsid w:val="00795531"/>
    <w:rsid w:val="007C00EB"/>
    <w:rsid w:val="007E1A68"/>
    <w:rsid w:val="007F23E4"/>
    <w:rsid w:val="008222A5"/>
    <w:rsid w:val="00831AF4"/>
    <w:rsid w:val="00837A8E"/>
    <w:rsid w:val="00847CDF"/>
    <w:rsid w:val="008927A5"/>
    <w:rsid w:val="008C0C4A"/>
    <w:rsid w:val="008C7EF2"/>
    <w:rsid w:val="008F0DDE"/>
    <w:rsid w:val="0092517F"/>
    <w:rsid w:val="00940635"/>
    <w:rsid w:val="009A1122"/>
    <w:rsid w:val="009C262A"/>
    <w:rsid w:val="009C7981"/>
    <w:rsid w:val="009F319E"/>
    <w:rsid w:val="009F5203"/>
    <w:rsid w:val="00A14121"/>
    <w:rsid w:val="00A15785"/>
    <w:rsid w:val="00A50D8A"/>
    <w:rsid w:val="00A53C20"/>
    <w:rsid w:val="00A87FFC"/>
    <w:rsid w:val="00AD03CB"/>
    <w:rsid w:val="00B03C52"/>
    <w:rsid w:val="00B32180"/>
    <w:rsid w:val="00B353A4"/>
    <w:rsid w:val="00B46523"/>
    <w:rsid w:val="00B64CF9"/>
    <w:rsid w:val="00B7001A"/>
    <w:rsid w:val="00B75992"/>
    <w:rsid w:val="00B8695B"/>
    <w:rsid w:val="00BA100C"/>
    <w:rsid w:val="00BA2799"/>
    <w:rsid w:val="00BB32A0"/>
    <w:rsid w:val="00BF175C"/>
    <w:rsid w:val="00C01695"/>
    <w:rsid w:val="00C26DAD"/>
    <w:rsid w:val="00C31BB7"/>
    <w:rsid w:val="00C46980"/>
    <w:rsid w:val="00C51A1C"/>
    <w:rsid w:val="00C5300D"/>
    <w:rsid w:val="00C66CD8"/>
    <w:rsid w:val="00C86198"/>
    <w:rsid w:val="00CA463C"/>
    <w:rsid w:val="00CF1319"/>
    <w:rsid w:val="00D30701"/>
    <w:rsid w:val="00D832D2"/>
    <w:rsid w:val="00D87B3E"/>
    <w:rsid w:val="00DC6B48"/>
    <w:rsid w:val="00DE166B"/>
    <w:rsid w:val="00E259FB"/>
    <w:rsid w:val="00E30418"/>
    <w:rsid w:val="00E476C6"/>
    <w:rsid w:val="00EF7977"/>
    <w:rsid w:val="00F52D77"/>
    <w:rsid w:val="00F620B9"/>
    <w:rsid w:val="00F651B8"/>
    <w:rsid w:val="00FB1CC2"/>
    <w:rsid w:val="00FB2700"/>
    <w:rsid w:val="00FC78E6"/>
    <w:rsid w:val="00FE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harChar">
    <w:name w:val="Char Char Знак Знак Знак"/>
    <w:basedOn w:val="a"/>
    <w:rsid w:val="00B32180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color w:val="auto"/>
      <w:sz w:val="20"/>
      <w:szCs w:val="20"/>
      <w:lang w:val="en-US" w:eastAsia="de-DE"/>
    </w:rPr>
  </w:style>
  <w:style w:type="paragraph" w:styleId="ac">
    <w:name w:val="Balloon Text"/>
    <w:basedOn w:val="a"/>
    <w:link w:val="ad"/>
    <w:uiPriority w:val="99"/>
    <w:semiHidden/>
    <w:unhideWhenUsed/>
    <w:rsid w:val="008927A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27A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harChar">
    <w:name w:val="Char Char Знак Знак Знак"/>
    <w:basedOn w:val="a"/>
    <w:rsid w:val="00B32180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color w:val="auto"/>
      <w:sz w:val="20"/>
      <w:szCs w:val="20"/>
      <w:lang w:val="en-US" w:eastAsia="de-DE"/>
    </w:rPr>
  </w:style>
  <w:style w:type="paragraph" w:styleId="ac">
    <w:name w:val="Balloon Text"/>
    <w:basedOn w:val="a"/>
    <w:link w:val="ad"/>
    <w:uiPriority w:val="99"/>
    <w:semiHidden/>
    <w:unhideWhenUsed/>
    <w:rsid w:val="008927A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27A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D16CB-F0F5-4B06-8352-CFFFE2C0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9</cp:revision>
  <cp:lastPrinted>2013-10-23T13:11:00Z</cp:lastPrinted>
  <dcterms:created xsi:type="dcterms:W3CDTF">2013-10-23T11:39:00Z</dcterms:created>
  <dcterms:modified xsi:type="dcterms:W3CDTF">2015-09-10T05:43:00Z</dcterms:modified>
</cp:coreProperties>
</file>