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F3" w:rsidRPr="00FD00F3" w:rsidRDefault="00FD00F3" w:rsidP="00FD00F3">
      <w:pPr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val="ru-RU"/>
        </w:rPr>
      </w:pPr>
      <w:r w:rsidRPr="00FD00F3"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val="ru-RU"/>
        </w:rPr>
        <w:t xml:space="preserve">Л Е Н И Н Г </w:t>
      </w:r>
      <w:proofErr w:type="gramStart"/>
      <w:r w:rsidRPr="00FD00F3"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val="ru-RU"/>
        </w:rPr>
        <w:t>Р</w:t>
      </w:r>
      <w:proofErr w:type="gramEnd"/>
      <w:r w:rsidRPr="00FD00F3"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val="ru-RU"/>
        </w:rPr>
        <w:t xml:space="preserve"> А Д С К А Я   О Б Л А С Т Ь </w:t>
      </w:r>
    </w:p>
    <w:p w:rsidR="00FD00F3" w:rsidRPr="00FD00F3" w:rsidRDefault="00FD00F3" w:rsidP="00FD00F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FD00F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Т О С Н Е Н С К И Й   </w:t>
      </w:r>
      <w:proofErr w:type="gramStart"/>
      <w:r w:rsidRPr="00FD00F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Р</w:t>
      </w:r>
      <w:proofErr w:type="gramEnd"/>
      <w:r w:rsidRPr="00FD00F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 А Й О Н</w:t>
      </w:r>
    </w:p>
    <w:p w:rsidR="00FD00F3" w:rsidRPr="00FD00F3" w:rsidRDefault="00FD00F3" w:rsidP="00FD00F3">
      <w:pPr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/>
        </w:rPr>
      </w:pPr>
    </w:p>
    <w:p w:rsidR="00FD00F3" w:rsidRPr="00FD00F3" w:rsidRDefault="00FD00F3" w:rsidP="00FD00F3">
      <w:pPr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FD00F3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НИКОЛЬСКОЕ ГОРОДСКОЕ ПОСЕЛЕНИЕ </w:t>
      </w:r>
    </w:p>
    <w:p w:rsidR="00FD00F3" w:rsidRPr="00FD00F3" w:rsidRDefault="00FD00F3" w:rsidP="00FD00F3">
      <w:pPr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/>
        </w:rPr>
      </w:pPr>
    </w:p>
    <w:p w:rsidR="00FD00F3" w:rsidRPr="00FD00F3" w:rsidRDefault="00FD00F3" w:rsidP="00FD00F3">
      <w:pPr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FD00F3">
        <w:rPr>
          <w:rFonts w:ascii="Times New Roman" w:eastAsia="Times New Roman" w:hAnsi="Times New Roman" w:cs="Times New Roman"/>
          <w:b/>
          <w:color w:val="auto"/>
          <w:lang w:val="ru-RU"/>
        </w:rPr>
        <w:t>СОВЕТ ДЕПУТАТОВ ВТОРОГО СОЗЫВА</w:t>
      </w:r>
    </w:p>
    <w:p w:rsidR="00FD00F3" w:rsidRPr="00FD00F3" w:rsidRDefault="00FD00F3" w:rsidP="00FD00F3">
      <w:pPr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FD00F3" w:rsidRPr="00FD00F3" w:rsidRDefault="00FD00F3" w:rsidP="00FD00F3">
      <w:pPr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FD00F3" w:rsidRPr="00FD00F3" w:rsidRDefault="00FD00F3" w:rsidP="00FD00F3">
      <w:pPr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36"/>
          <w:szCs w:val="36"/>
          <w:lang w:val="ru-RU"/>
        </w:rPr>
      </w:pPr>
      <w:r w:rsidRPr="00FD00F3">
        <w:rPr>
          <w:rFonts w:ascii="Times New Roman" w:eastAsia="Times New Roman" w:hAnsi="Times New Roman" w:cs="Times New Roman"/>
          <w:b/>
          <w:color w:val="auto"/>
          <w:spacing w:val="20"/>
          <w:sz w:val="36"/>
          <w:szCs w:val="36"/>
          <w:lang w:val="ru-RU"/>
        </w:rPr>
        <w:t>РЕШЕНИЕ</w:t>
      </w:r>
    </w:p>
    <w:p w:rsidR="009B25A6" w:rsidRDefault="009B25A6" w:rsidP="00D832D2">
      <w:pPr>
        <w:pStyle w:val="3"/>
        <w:shd w:val="clear" w:color="auto" w:fill="auto"/>
        <w:spacing w:after="0"/>
        <w:ind w:right="20"/>
        <w:jc w:val="left"/>
        <w:rPr>
          <w:sz w:val="28"/>
          <w:szCs w:val="28"/>
          <w:lang w:val="ru-RU"/>
        </w:rPr>
      </w:pPr>
    </w:p>
    <w:p w:rsidR="00FD00F3" w:rsidRDefault="00FD00F3" w:rsidP="00D832D2">
      <w:pPr>
        <w:pStyle w:val="3"/>
        <w:shd w:val="clear" w:color="auto" w:fill="auto"/>
        <w:spacing w:after="0"/>
        <w:ind w:right="20"/>
        <w:jc w:val="left"/>
        <w:rPr>
          <w:sz w:val="28"/>
          <w:szCs w:val="28"/>
          <w:lang w:val="ru-RU"/>
        </w:rPr>
      </w:pPr>
    </w:p>
    <w:p w:rsidR="009B25A6" w:rsidRPr="00FD00F3" w:rsidRDefault="009B25A6" w:rsidP="00D832D2">
      <w:pPr>
        <w:pStyle w:val="3"/>
        <w:shd w:val="clear" w:color="auto" w:fill="auto"/>
        <w:spacing w:after="0"/>
        <w:ind w:right="20"/>
        <w:jc w:val="left"/>
        <w:rPr>
          <w:sz w:val="28"/>
          <w:szCs w:val="28"/>
          <w:u w:val="single"/>
          <w:lang w:val="ru-RU"/>
        </w:rPr>
      </w:pPr>
      <w:r w:rsidRPr="00FD00F3">
        <w:rPr>
          <w:sz w:val="28"/>
          <w:szCs w:val="28"/>
          <w:u w:val="single"/>
          <w:lang w:val="ru-RU"/>
        </w:rPr>
        <w:t xml:space="preserve">23.04.2013 </w:t>
      </w:r>
      <w:r w:rsidR="00FD00F3">
        <w:rPr>
          <w:sz w:val="28"/>
          <w:szCs w:val="28"/>
          <w:lang w:val="ru-RU"/>
        </w:rPr>
        <w:t xml:space="preserve">          №</w:t>
      </w:r>
      <w:r>
        <w:rPr>
          <w:sz w:val="28"/>
          <w:szCs w:val="28"/>
          <w:lang w:val="ru-RU"/>
        </w:rPr>
        <w:t xml:space="preserve">   </w:t>
      </w:r>
      <w:bookmarkStart w:id="0" w:name="_GoBack"/>
      <w:r w:rsidRPr="00FD00F3">
        <w:rPr>
          <w:sz w:val="28"/>
          <w:szCs w:val="28"/>
          <w:u w:val="single"/>
          <w:lang w:val="ru-RU"/>
        </w:rPr>
        <w:t>223</w:t>
      </w:r>
    </w:p>
    <w:bookmarkEnd w:id="0"/>
    <w:p w:rsidR="009B25A6" w:rsidRDefault="009B25A6" w:rsidP="00D832D2">
      <w:pPr>
        <w:pStyle w:val="3"/>
        <w:shd w:val="clear" w:color="auto" w:fill="auto"/>
        <w:spacing w:after="0"/>
        <w:ind w:right="20"/>
        <w:jc w:val="left"/>
        <w:rPr>
          <w:sz w:val="28"/>
          <w:szCs w:val="28"/>
          <w:lang w:val="ru-RU"/>
        </w:rPr>
      </w:pPr>
    </w:p>
    <w:p w:rsidR="00D832D2" w:rsidRPr="00FE02AF" w:rsidRDefault="00D832D2" w:rsidP="00D832D2">
      <w:pPr>
        <w:pStyle w:val="3"/>
        <w:shd w:val="clear" w:color="auto" w:fill="auto"/>
        <w:spacing w:after="0"/>
        <w:ind w:right="20"/>
        <w:jc w:val="left"/>
        <w:rPr>
          <w:sz w:val="28"/>
          <w:szCs w:val="28"/>
          <w:lang w:val="ru-RU"/>
        </w:rPr>
      </w:pPr>
      <w:r w:rsidRPr="00FE02AF">
        <w:rPr>
          <w:sz w:val="28"/>
          <w:szCs w:val="28"/>
        </w:rPr>
        <w:t xml:space="preserve">Об установлении дополнительных оснований </w:t>
      </w:r>
    </w:p>
    <w:p w:rsidR="00D832D2" w:rsidRPr="00FE02AF" w:rsidRDefault="00D832D2" w:rsidP="00D832D2">
      <w:pPr>
        <w:pStyle w:val="3"/>
        <w:shd w:val="clear" w:color="auto" w:fill="auto"/>
        <w:spacing w:after="0"/>
        <w:ind w:right="20"/>
        <w:jc w:val="left"/>
        <w:rPr>
          <w:sz w:val="28"/>
          <w:szCs w:val="28"/>
          <w:lang w:val="ru-RU"/>
        </w:rPr>
      </w:pPr>
      <w:r w:rsidRPr="00FE02AF">
        <w:rPr>
          <w:sz w:val="28"/>
          <w:szCs w:val="28"/>
        </w:rPr>
        <w:t xml:space="preserve">признания </w:t>
      </w:r>
      <w:proofErr w:type="gramStart"/>
      <w:r w:rsidRPr="00FE02AF">
        <w:rPr>
          <w:sz w:val="28"/>
          <w:szCs w:val="28"/>
        </w:rPr>
        <w:t>безнадежными</w:t>
      </w:r>
      <w:proofErr w:type="gramEnd"/>
      <w:r w:rsidRPr="00FE02AF">
        <w:rPr>
          <w:sz w:val="28"/>
          <w:szCs w:val="28"/>
        </w:rPr>
        <w:t xml:space="preserve"> к взысканию недоимки, </w:t>
      </w:r>
    </w:p>
    <w:p w:rsidR="00D832D2" w:rsidRPr="00FE02AF" w:rsidRDefault="00D832D2" w:rsidP="00D832D2">
      <w:pPr>
        <w:pStyle w:val="3"/>
        <w:shd w:val="clear" w:color="auto" w:fill="auto"/>
        <w:spacing w:after="0"/>
        <w:ind w:right="20"/>
        <w:jc w:val="left"/>
        <w:rPr>
          <w:sz w:val="28"/>
          <w:szCs w:val="28"/>
        </w:rPr>
      </w:pPr>
      <w:r w:rsidRPr="00FE02AF">
        <w:rPr>
          <w:sz w:val="28"/>
          <w:szCs w:val="28"/>
        </w:rPr>
        <w:t>задолженности по пеням и штрафам по местным</w:t>
      </w:r>
    </w:p>
    <w:p w:rsidR="00444EAF" w:rsidRPr="00444EAF" w:rsidRDefault="00D832D2" w:rsidP="00FE02AF">
      <w:pPr>
        <w:pStyle w:val="3"/>
        <w:shd w:val="clear" w:color="auto" w:fill="auto"/>
        <w:spacing w:after="0"/>
        <w:ind w:right="20"/>
        <w:jc w:val="left"/>
        <w:rPr>
          <w:color w:val="auto"/>
          <w:sz w:val="28"/>
          <w:szCs w:val="28"/>
          <w:lang w:val="ru-RU"/>
        </w:rPr>
      </w:pPr>
      <w:r w:rsidRPr="00FE02AF">
        <w:rPr>
          <w:sz w:val="28"/>
          <w:szCs w:val="28"/>
        </w:rPr>
        <w:t>налогам и порядка их списания</w:t>
      </w:r>
    </w:p>
    <w:p w:rsidR="00FE02AF" w:rsidRPr="00FE02AF" w:rsidRDefault="00C01695" w:rsidP="00FE02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FE02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</w:t>
      </w:r>
    </w:p>
    <w:p w:rsidR="00FE02AF" w:rsidRPr="00FE02AF" w:rsidRDefault="00FE02AF" w:rsidP="00FE02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44EAF" w:rsidRPr="00444EAF" w:rsidRDefault="00FE02AF" w:rsidP="00FE02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FE02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</w:t>
      </w:r>
      <w:r w:rsidR="00C01695" w:rsidRPr="00FE02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C01695" w:rsidRPr="00FE02AF">
        <w:rPr>
          <w:rFonts w:ascii="Times New Roman" w:hAnsi="Times New Roman" w:cs="Times New Roman"/>
          <w:sz w:val="28"/>
          <w:szCs w:val="28"/>
        </w:rPr>
        <w:t>В соответствии с п. 3 статьи 59 Налогового кодекса Российской Федерации</w:t>
      </w:r>
      <w:r w:rsidR="00444EAF"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совет депутатов Никольского городского поселения Тосненского района Ленинградской области</w:t>
      </w:r>
    </w:p>
    <w:p w:rsidR="00444EAF" w:rsidRPr="00444EAF" w:rsidRDefault="00444EAF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bookmarkStart w:id="1" w:name="bookmark3"/>
    </w:p>
    <w:p w:rsidR="00444EAF" w:rsidRPr="00444EAF" w:rsidRDefault="00444EAF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РЕШИЛ:</w:t>
      </w:r>
      <w:bookmarkEnd w:id="1"/>
    </w:p>
    <w:p w:rsidR="00444EAF" w:rsidRPr="00444EAF" w:rsidRDefault="00444EAF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C01695" w:rsidRPr="00FE02AF" w:rsidRDefault="00C01695" w:rsidP="00C01695">
      <w:pPr>
        <w:pStyle w:val="3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322" w:lineRule="exact"/>
        <w:ind w:left="0" w:right="20" w:firstLine="567"/>
        <w:jc w:val="both"/>
        <w:rPr>
          <w:sz w:val="28"/>
          <w:szCs w:val="28"/>
        </w:rPr>
      </w:pPr>
      <w:r w:rsidRPr="00FE02AF">
        <w:rPr>
          <w:sz w:val="28"/>
          <w:szCs w:val="28"/>
        </w:rPr>
        <w:t xml:space="preserve">Установить следующие дополнительные основания признания безнадежными </w:t>
      </w:r>
      <w:proofErr w:type="gramStart"/>
      <w:r w:rsidRPr="00FE02AF">
        <w:rPr>
          <w:sz w:val="28"/>
          <w:szCs w:val="28"/>
        </w:rPr>
        <w:t>ко</w:t>
      </w:r>
      <w:proofErr w:type="gramEnd"/>
      <w:r w:rsidRPr="00FE02AF">
        <w:rPr>
          <w:sz w:val="28"/>
          <w:szCs w:val="28"/>
        </w:rPr>
        <w:t xml:space="preserve"> взысканию недоимки, задолженности по пеням и штрафам по местным налогам (далее по тексту</w:t>
      </w:r>
      <w:r w:rsidR="00243CF4" w:rsidRPr="00FE02AF">
        <w:rPr>
          <w:sz w:val="28"/>
          <w:szCs w:val="28"/>
          <w:lang w:val="ru-RU"/>
        </w:rPr>
        <w:t xml:space="preserve"> – </w:t>
      </w:r>
      <w:r w:rsidRPr="00FE02AF">
        <w:rPr>
          <w:sz w:val="28"/>
          <w:szCs w:val="28"/>
        </w:rPr>
        <w:t>задолженности):</w:t>
      </w:r>
    </w:p>
    <w:p w:rsidR="00C01695" w:rsidRPr="00FE02AF" w:rsidRDefault="00C01695" w:rsidP="00C01695">
      <w:pPr>
        <w:pStyle w:val="3"/>
        <w:shd w:val="clear" w:color="auto" w:fill="auto"/>
        <w:spacing w:after="0" w:line="322" w:lineRule="exact"/>
        <w:ind w:left="40" w:right="20" w:firstLine="527"/>
        <w:jc w:val="both"/>
        <w:rPr>
          <w:sz w:val="28"/>
          <w:szCs w:val="28"/>
        </w:rPr>
      </w:pPr>
      <w:proofErr w:type="gramStart"/>
      <w:r w:rsidRPr="00FE02AF">
        <w:rPr>
          <w:sz w:val="28"/>
          <w:szCs w:val="28"/>
        </w:rPr>
        <w:t xml:space="preserve">1) Наличие постановления об окончании исполнительного производства в связи с невозможностью взыскания по основаниям, предусмотренным п. 3, 4 </w:t>
      </w:r>
      <w:r w:rsidRPr="00FE02AF">
        <w:rPr>
          <w:sz w:val="28"/>
          <w:szCs w:val="28"/>
          <w:lang w:val="ru-RU"/>
        </w:rPr>
        <w:br/>
      </w:r>
      <w:r w:rsidRPr="00FE02AF">
        <w:rPr>
          <w:sz w:val="28"/>
          <w:szCs w:val="28"/>
        </w:rPr>
        <w:t xml:space="preserve">ч. 1 ст. 46 Федерального Закона от 02.10.2007 №229-ФЗ </w:t>
      </w:r>
      <w:r w:rsidRPr="00FE02AF">
        <w:rPr>
          <w:sz w:val="28"/>
          <w:szCs w:val="28"/>
          <w:lang w:val="ru-RU"/>
        </w:rPr>
        <w:t>«</w:t>
      </w:r>
      <w:r w:rsidRPr="00FE02AF">
        <w:rPr>
          <w:sz w:val="28"/>
          <w:szCs w:val="28"/>
        </w:rPr>
        <w:t>Об исполнительном производстве</w:t>
      </w:r>
      <w:r w:rsidRPr="00FE02AF">
        <w:rPr>
          <w:sz w:val="28"/>
          <w:szCs w:val="28"/>
          <w:lang w:val="ru-RU"/>
        </w:rPr>
        <w:t>»</w:t>
      </w:r>
      <w:r w:rsidRPr="00FE02AF">
        <w:rPr>
          <w:sz w:val="28"/>
          <w:szCs w:val="28"/>
        </w:rPr>
        <w:t>,</w:t>
      </w:r>
      <w:r w:rsidRPr="00FE02AF">
        <w:rPr>
          <w:sz w:val="28"/>
          <w:szCs w:val="28"/>
          <w:lang w:val="ru-RU"/>
        </w:rPr>
        <w:t xml:space="preserve"> </w:t>
      </w:r>
      <w:r w:rsidRPr="00FE02AF">
        <w:rPr>
          <w:sz w:val="28"/>
          <w:szCs w:val="28"/>
        </w:rPr>
        <w:t xml:space="preserve"> </w:t>
      </w:r>
      <w:r w:rsidRPr="00FE02AF">
        <w:rPr>
          <w:rStyle w:val="11"/>
          <w:sz w:val="28"/>
          <w:szCs w:val="28"/>
          <w:u w:val="none"/>
        </w:rPr>
        <w:t xml:space="preserve">в отношении задолженности со сроком образования более трех лет (на дату принятия решения о списании) </w:t>
      </w:r>
      <w:r w:rsidRPr="00FE02AF">
        <w:rPr>
          <w:sz w:val="28"/>
          <w:szCs w:val="28"/>
        </w:rPr>
        <w:t>по местным налогам физических лиц и отсутствующих должников юридических лиц, не находящихся в процедурах, применяемых</w:t>
      </w:r>
      <w:proofErr w:type="gramEnd"/>
      <w:r w:rsidRPr="00FE02AF">
        <w:rPr>
          <w:sz w:val="28"/>
          <w:szCs w:val="28"/>
        </w:rPr>
        <w:t xml:space="preserve"> в деле о несостоятельности (банкротстве).</w:t>
      </w:r>
    </w:p>
    <w:p w:rsidR="00C01695" w:rsidRPr="00FE02AF" w:rsidRDefault="00C01695" w:rsidP="00C01695">
      <w:pPr>
        <w:pStyle w:val="3"/>
        <w:shd w:val="clear" w:color="auto" w:fill="auto"/>
        <w:spacing w:after="0" w:line="322" w:lineRule="exact"/>
        <w:ind w:left="40" w:right="20" w:firstLine="540"/>
        <w:jc w:val="both"/>
        <w:rPr>
          <w:sz w:val="28"/>
          <w:szCs w:val="28"/>
        </w:rPr>
      </w:pPr>
      <w:r w:rsidRPr="00FE02AF">
        <w:rPr>
          <w:sz w:val="28"/>
          <w:szCs w:val="28"/>
        </w:rPr>
        <w:t xml:space="preserve">При этом </w:t>
      </w:r>
      <w:proofErr w:type="gramStart"/>
      <w:r w:rsidRPr="00FE02AF">
        <w:rPr>
          <w:sz w:val="28"/>
          <w:szCs w:val="28"/>
        </w:rPr>
        <w:t>документами, подтверждающими обстоятельства признания безнадежной к взысканию задолженности являются</w:t>
      </w:r>
      <w:proofErr w:type="gramEnd"/>
      <w:r w:rsidRPr="00FE02AF">
        <w:rPr>
          <w:sz w:val="28"/>
          <w:szCs w:val="28"/>
        </w:rPr>
        <w:t>:</w:t>
      </w:r>
    </w:p>
    <w:p w:rsidR="00C01695" w:rsidRPr="00FE02AF" w:rsidRDefault="00C01695" w:rsidP="00B03C52">
      <w:pPr>
        <w:pStyle w:val="3"/>
        <w:shd w:val="clear" w:color="auto" w:fill="auto"/>
        <w:spacing w:after="0" w:line="322" w:lineRule="exact"/>
        <w:ind w:left="40" w:right="20" w:firstLine="527"/>
        <w:jc w:val="both"/>
        <w:rPr>
          <w:sz w:val="28"/>
          <w:szCs w:val="28"/>
          <w:lang w:val="ru-RU"/>
        </w:rPr>
      </w:pPr>
      <w:proofErr w:type="gramStart"/>
      <w:r w:rsidRPr="00FE02AF">
        <w:rPr>
          <w:sz w:val="28"/>
          <w:szCs w:val="28"/>
        </w:rPr>
        <w:t>- справка налогового органа о суммах задолженности по форме согласно приложению 2 к Порядку списания недоимки и задолженности по пеням, штрафам и процентам, признанным безнадежными к взысканию, утвержденному Приказом Федеральной налоговой службы Российской Федерации от 19 ав</w:t>
      </w:r>
      <w:r w:rsidR="009F1CC1">
        <w:rPr>
          <w:sz w:val="28"/>
          <w:szCs w:val="28"/>
        </w:rPr>
        <w:t>густа 2010 года № ЯК-7-8/393</w:t>
      </w:r>
      <w:r w:rsidR="00243CF4" w:rsidRPr="00FE02AF">
        <w:rPr>
          <w:sz w:val="28"/>
          <w:szCs w:val="28"/>
        </w:rPr>
        <w:t xml:space="preserve"> «</w:t>
      </w:r>
      <w:r w:rsidRPr="00FE02AF">
        <w:rPr>
          <w:sz w:val="28"/>
          <w:szCs w:val="28"/>
        </w:rPr>
        <w:t>Об утверждении Порядка списания недоимки и задолженности по пеням, штрафам и процентам, признанных безнадежными к взысканию и Перечня документов, подтверждающих</w:t>
      </w:r>
      <w:proofErr w:type="gramEnd"/>
      <w:r w:rsidRPr="00FE02AF">
        <w:rPr>
          <w:sz w:val="28"/>
          <w:szCs w:val="28"/>
        </w:rPr>
        <w:t xml:space="preserve"> обстоятельства признания </w:t>
      </w:r>
      <w:proofErr w:type="gramStart"/>
      <w:r w:rsidRPr="00FE02AF">
        <w:rPr>
          <w:sz w:val="28"/>
          <w:szCs w:val="28"/>
        </w:rPr>
        <w:t>безнадежными</w:t>
      </w:r>
      <w:proofErr w:type="gramEnd"/>
      <w:r w:rsidRPr="00FE02AF">
        <w:rPr>
          <w:sz w:val="28"/>
          <w:szCs w:val="28"/>
        </w:rPr>
        <w:t xml:space="preserve"> к взысканию </w:t>
      </w:r>
      <w:r w:rsidRPr="00FE02AF">
        <w:rPr>
          <w:sz w:val="28"/>
          <w:szCs w:val="28"/>
        </w:rPr>
        <w:lastRenderedPageBreak/>
        <w:t>недоимки, задолженности по пеням, штрафам и процентам» (далее</w:t>
      </w:r>
      <w:r w:rsidR="00243CF4" w:rsidRPr="00FE02AF">
        <w:rPr>
          <w:sz w:val="28"/>
          <w:szCs w:val="28"/>
          <w:lang w:val="ru-RU"/>
        </w:rPr>
        <w:t xml:space="preserve"> – </w:t>
      </w:r>
      <w:r w:rsidR="00474493" w:rsidRPr="00FE02AF">
        <w:rPr>
          <w:sz w:val="28"/>
          <w:szCs w:val="28"/>
        </w:rPr>
        <w:t>Порядок списания)</w:t>
      </w:r>
      <w:r w:rsidR="00474493" w:rsidRPr="00FE02AF">
        <w:rPr>
          <w:sz w:val="28"/>
          <w:szCs w:val="28"/>
          <w:lang w:val="ru-RU"/>
        </w:rPr>
        <w:t>;</w:t>
      </w:r>
    </w:p>
    <w:p w:rsidR="00C01695" w:rsidRPr="00FE02AF" w:rsidRDefault="00B03C52" w:rsidP="00B03C52">
      <w:pPr>
        <w:pStyle w:val="3"/>
        <w:shd w:val="clear" w:color="auto" w:fill="auto"/>
        <w:spacing w:after="0" w:line="322" w:lineRule="exact"/>
        <w:ind w:left="40" w:right="20" w:firstLine="527"/>
        <w:jc w:val="both"/>
        <w:rPr>
          <w:sz w:val="28"/>
          <w:szCs w:val="28"/>
          <w:lang w:val="ru-RU"/>
        </w:rPr>
      </w:pPr>
      <w:r w:rsidRPr="00FE02AF">
        <w:rPr>
          <w:sz w:val="28"/>
          <w:szCs w:val="28"/>
          <w:lang w:val="ru-RU"/>
        </w:rPr>
        <w:t xml:space="preserve">-  </w:t>
      </w:r>
      <w:r w:rsidR="00C01695" w:rsidRPr="00FE02AF">
        <w:rPr>
          <w:sz w:val="28"/>
          <w:szCs w:val="28"/>
        </w:rPr>
        <w:t>копия постановления судебного пристава об окончании исполнительного производства в связи с невозможностью взыскания</w:t>
      </w:r>
      <w:r w:rsidR="00474493" w:rsidRPr="00FE02AF">
        <w:rPr>
          <w:sz w:val="28"/>
          <w:szCs w:val="28"/>
          <w:lang w:val="ru-RU"/>
        </w:rPr>
        <w:t>;</w:t>
      </w:r>
    </w:p>
    <w:p w:rsidR="0021607C" w:rsidRPr="00FE02AF" w:rsidRDefault="00C01695" w:rsidP="00B03C52">
      <w:pPr>
        <w:pStyle w:val="3"/>
        <w:shd w:val="clear" w:color="auto" w:fill="auto"/>
        <w:spacing w:after="0" w:line="322" w:lineRule="exact"/>
        <w:ind w:left="40" w:right="20" w:firstLine="527"/>
        <w:jc w:val="both"/>
        <w:rPr>
          <w:sz w:val="28"/>
          <w:szCs w:val="28"/>
          <w:lang w:val="ru-RU"/>
        </w:rPr>
      </w:pPr>
      <w:proofErr w:type="gramStart"/>
      <w:r w:rsidRPr="00FE02AF">
        <w:rPr>
          <w:sz w:val="28"/>
          <w:szCs w:val="28"/>
        </w:rPr>
        <w:t xml:space="preserve">- </w:t>
      </w:r>
      <w:r w:rsidR="00B03C52" w:rsidRPr="00FE02AF">
        <w:rPr>
          <w:sz w:val="28"/>
          <w:szCs w:val="28"/>
          <w:lang w:val="ru-RU"/>
        </w:rPr>
        <w:t xml:space="preserve">  </w:t>
      </w:r>
      <w:r w:rsidRPr="00FE02AF">
        <w:rPr>
          <w:sz w:val="28"/>
          <w:szCs w:val="28"/>
        </w:rPr>
        <w:t xml:space="preserve">справки </w:t>
      </w:r>
      <w:r w:rsidRPr="00FE02AF">
        <w:rPr>
          <w:rStyle w:val="11"/>
          <w:sz w:val="28"/>
          <w:szCs w:val="28"/>
          <w:u w:val="none"/>
        </w:rPr>
        <w:t>налогового органа</w:t>
      </w:r>
      <w:r w:rsidRPr="00FE02AF">
        <w:rPr>
          <w:sz w:val="28"/>
          <w:szCs w:val="28"/>
        </w:rPr>
        <w:t xml:space="preserve"> о непредставлении юридическим лицом в течение последних 12 месяцев документов отчетности, предусмотренных законодательством Российской Федерации о налогах и сборах, по форме с</w:t>
      </w:r>
      <w:r w:rsidR="0021607C" w:rsidRPr="00FE02AF">
        <w:rPr>
          <w:sz w:val="28"/>
          <w:szCs w:val="28"/>
        </w:rPr>
        <w:t xml:space="preserve">огласно приложению </w:t>
      </w:r>
      <w:r w:rsidR="0021607C" w:rsidRPr="00FE02AF">
        <w:rPr>
          <w:sz w:val="28"/>
          <w:szCs w:val="28"/>
          <w:lang w:val="ru-RU"/>
        </w:rPr>
        <w:t>№</w:t>
      </w:r>
      <w:r w:rsidRPr="00FE02AF">
        <w:rPr>
          <w:sz w:val="28"/>
          <w:szCs w:val="28"/>
        </w:rPr>
        <w:t xml:space="preserve"> 1 к Приказу Мин</w:t>
      </w:r>
      <w:proofErr w:type="spellStart"/>
      <w:r w:rsidR="0021607C" w:rsidRPr="00FE02AF">
        <w:rPr>
          <w:sz w:val="28"/>
          <w:szCs w:val="28"/>
          <w:lang w:val="ru-RU"/>
        </w:rPr>
        <w:t>истерства</w:t>
      </w:r>
      <w:proofErr w:type="spellEnd"/>
      <w:r w:rsidR="0021607C" w:rsidRPr="00FE02AF">
        <w:rPr>
          <w:sz w:val="28"/>
          <w:szCs w:val="28"/>
          <w:lang w:val="ru-RU"/>
        </w:rPr>
        <w:t xml:space="preserve"> финансов </w:t>
      </w:r>
      <w:r w:rsidRPr="00FE02AF">
        <w:rPr>
          <w:sz w:val="28"/>
          <w:szCs w:val="28"/>
        </w:rPr>
        <w:t>Росси</w:t>
      </w:r>
      <w:proofErr w:type="spellStart"/>
      <w:r w:rsidR="0021607C" w:rsidRPr="00FE02AF">
        <w:rPr>
          <w:sz w:val="28"/>
          <w:szCs w:val="28"/>
          <w:lang w:val="ru-RU"/>
        </w:rPr>
        <w:t>йской</w:t>
      </w:r>
      <w:proofErr w:type="spellEnd"/>
      <w:r w:rsidR="0021607C" w:rsidRPr="00FE02AF">
        <w:rPr>
          <w:sz w:val="28"/>
          <w:szCs w:val="28"/>
          <w:lang w:val="ru-RU"/>
        </w:rPr>
        <w:t xml:space="preserve"> Федерации </w:t>
      </w:r>
      <w:r w:rsidR="00C26DAD" w:rsidRPr="00FE02AF">
        <w:rPr>
          <w:color w:val="auto"/>
          <w:sz w:val="28"/>
          <w:szCs w:val="28"/>
          <w:lang w:val="ru-RU"/>
        </w:rPr>
        <w:t>от 28 февраля 2006 г. №</w:t>
      </w:r>
      <w:r w:rsidR="0021607C" w:rsidRPr="00FE02AF">
        <w:rPr>
          <w:color w:val="auto"/>
          <w:sz w:val="28"/>
          <w:szCs w:val="28"/>
          <w:lang w:val="ru-RU"/>
        </w:rPr>
        <w:t xml:space="preserve"> 32н «Об утверждении формы справки о непредставлении юридическим лицом в течение последних 12 месяцев документов отчетности, предусмотренных законодательством Российской Федерации о налогах</w:t>
      </w:r>
      <w:proofErr w:type="gramEnd"/>
      <w:r w:rsidR="0021607C" w:rsidRPr="00FE02AF">
        <w:rPr>
          <w:color w:val="auto"/>
          <w:sz w:val="28"/>
          <w:szCs w:val="28"/>
          <w:lang w:val="ru-RU"/>
        </w:rPr>
        <w:t xml:space="preserve"> и сборах, и формы справки об отсутствии в течени</w:t>
      </w:r>
      <w:proofErr w:type="gramStart"/>
      <w:r w:rsidR="0021607C" w:rsidRPr="00FE02AF">
        <w:rPr>
          <w:color w:val="auto"/>
          <w:sz w:val="28"/>
          <w:szCs w:val="28"/>
          <w:lang w:val="ru-RU"/>
        </w:rPr>
        <w:t>и</w:t>
      </w:r>
      <w:proofErr w:type="gramEnd"/>
      <w:r w:rsidR="0021607C" w:rsidRPr="00FE02AF">
        <w:rPr>
          <w:color w:val="auto"/>
          <w:sz w:val="28"/>
          <w:szCs w:val="28"/>
          <w:lang w:val="ru-RU"/>
        </w:rPr>
        <w:t xml:space="preserve"> последних 12 месяцев движения денежных средств по банковским счетам или об отсутствии у юридического лица открытых банковских счетов»</w:t>
      </w:r>
      <w:r w:rsidR="00291447">
        <w:rPr>
          <w:color w:val="auto"/>
          <w:sz w:val="28"/>
          <w:szCs w:val="28"/>
          <w:lang w:val="ru-RU"/>
        </w:rPr>
        <w:t xml:space="preserve"> (далее – Приказ Министерства финансов Российской Федерации</w:t>
      </w:r>
      <w:r w:rsidR="00291447" w:rsidRPr="00291447">
        <w:rPr>
          <w:color w:val="auto"/>
          <w:sz w:val="28"/>
          <w:szCs w:val="28"/>
          <w:lang w:val="ru-RU"/>
        </w:rPr>
        <w:t xml:space="preserve"> </w:t>
      </w:r>
      <w:r w:rsidR="00291447" w:rsidRPr="00FE02AF">
        <w:rPr>
          <w:color w:val="auto"/>
          <w:sz w:val="28"/>
          <w:szCs w:val="28"/>
          <w:lang w:val="ru-RU"/>
        </w:rPr>
        <w:t>от 28 февраля 2006 г. № 32н</w:t>
      </w:r>
      <w:r w:rsidR="00291447">
        <w:rPr>
          <w:color w:val="auto"/>
          <w:sz w:val="28"/>
          <w:szCs w:val="28"/>
          <w:lang w:val="ru-RU"/>
        </w:rPr>
        <w:t>»</w:t>
      </w:r>
      <w:r w:rsidR="00C26DAD" w:rsidRPr="00FE02AF">
        <w:rPr>
          <w:color w:val="auto"/>
          <w:sz w:val="28"/>
          <w:szCs w:val="28"/>
          <w:lang w:val="ru-RU"/>
        </w:rPr>
        <w:t>;</w:t>
      </w:r>
    </w:p>
    <w:p w:rsidR="00C26DAD" w:rsidRPr="00FE02AF" w:rsidRDefault="00C01695" w:rsidP="00C26DAD">
      <w:pPr>
        <w:pStyle w:val="3"/>
        <w:shd w:val="clear" w:color="auto" w:fill="auto"/>
        <w:spacing w:after="0" w:line="322" w:lineRule="exact"/>
        <w:ind w:left="40" w:right="20" w:firstLine="527"/>
        <w:jc w:val="both"/>
        <w:rPr>
          <w:sz w:val="28"/>
          <w:szCs w:val="28"/>
          <w:lang w:val="ru-RU"/>
        </w:rPr>
      </w:pPr>
      <w:r w:rsidRPr="00FE02AF">
        <w:rPr>
          <w:sz w:val="28"/>
          <w:szCs w:val="28"/>
        </w:rPr>
        <w:t>-</w:t>
      </w:r>
      <w:r w:rsidR="00B03C52" w:rsidRPr="00FE02AF">
        <w:rPr>
          <w:sz w:val="28"/>
          <w:szCs w:val="28"/>
          <w:lang w:val="ru-RU"/>
        </w:rPr>
        <w:t xml:space="preserve">  </w:t>
      </w:r>
      <w:r w:rsidRPr="00FE02AF">
        <w:rPr>
          <w:sz w:val="28"/>
          <w:szCs w:val="28"/>
        </w:rPr>
        <w:t xml:space="preserve">справки </w:t>
      </w:r>
      <w:r w:rsidRPr="00FE02AF">
        <w:rPr>
          <w:rStyle w:val="2"/>
          <w:sz w:val="28"/>
          <w:szCs w:val="28"/>
          <w:u w:val="none"/>
        </w:rPr>
        <w:t>налогового органа</w:t>
      </w:r>
      <w:r w:rsidRPr="00FE02AF">
        <w:rPr>
          <w:sz w:val="28"/>
          <w:szCs w:val="28"/>
        </w:rPr>
        <w:t xml:space="preserve"> об отсутствии в течение последних 12 месяцев движения денежных средств по банковским счетам или об отсутств</w:t>
      </w:r>
      <w:proofErr w:type="gramStart"/>
      <w:r w:rsidRPr="00FE02AF">
        <w:rPr>
          <w:sz w:val="28"/>
          <w:szCs w:val="28"/>
        </w:rPr>
        <w:t>ии у ю</w:t>
      </w:r>
      <w:proofErr w:type="gramEnd"/>
      <w:r w:rsidRPr="00FE02AF">
        <w:rPr>
          <w:sz w:val="28"/>
          <w:szCs w:val="28"/>
        </w:rPr>
        <w:t>ридического лица открытых банковских счетов п</w:t>
      </w:r>
      <w:r w:rsidR="00C26DAD" w:rsidRPr="00FE02AF">
        <w:rPr>
          <w:sz w:val="28"/>
          <w:szCs w:val="28"/>
        </w:rPr>
        <w:t xml:space="preserve">о форме согласно приложению </w:t>
      </w:r>
      <w:r w:rsidRPr="00FE02AF">
        <w:rPr>
          <w:sz w:val="28"/>
          <w:szCs w:val="28"/>
        </w:rPr>
        <w:t xml:space="preserve"> 2 </w:t>
      </w:r>
      <w:r w:rsidR="00C26DAD" w:rsidRPr="00FE02AF">
        <w:rPr>
          <w:sz w:val="28"/>
          <w:szCs w:val="28"/>
        </w:rPr>
        <w:t>к Приказу Мин</w:t>
      </w:r>
      <w:proofErr w:type="spellStart"/>
      <w:r w:rsidR="00C26DAD" w:rsidRPr="00FE02AF">
        <w:rPr>
          <w:sz w:val="28"/>
          <w:szCs w:val="28"/>
          <w:lang w:val="ru-RU"/>
        </w:rPr>
        <w:t>истерства</w:t>
      </w:r>
      <w:proofErr w:type="spellEnd"/>
      <w:r w:rsidR="00C26DAD" w:rsidRPr="00FE02AF">
        <w:rPr>
          <w:sz w:val="28"/>
          <w:szCs w:val="28"/>
          <w:lang w:val="ru-RU"/>
        </w:rPr>
        <w:t xml:space="preserve"> финансов </w:t>
      </w:r>
      <w:r w:rsidR="00C26DAD" w:rsidRPr="00FE02AF">
        <w:rPr>
          <w:sz w:val="28"/>
          <w:szCs w:val="28"/>
        </w:rPr>
        <w:t>Росси</w:t>
      </w:r>
      <w:proofErr w:type="spellStart"/>
      <w:r w:rsidR="00C26DAD" w:rsidRPr="00FE02AF">
        <w:rPr>
          <w:sz w:val="28"/>
          <w:szCs w:val="28"/>
          <w:lang w:val="ru-RU"/>
        </w:rPr>
        <w:t>йской</w:t>
      </w:r>
      <w:proofErr w:type="spellEnd"/>
      <w:r w:rsidR="00C26DAD" w:rsidRPr="00FE02AF">
        <w:rPr>
          <w:sz w:val="28"/>
          <w:szCs w:val="28"/>
          <w:lang w:val="ru-RU"/>
        </w:rPr>
        <w:t xml:space="preserve"> Федерации </w:t>
      </w:r>
      <w:r w:rsidR="00C26DAD" w:rsidRPr="00FE02AF">
        <w:rPr>
          <w:color w:val="auto"/>
          <w:sz w:val="28"/>
          <w:szCs w:val="28"/>
          <w:lang w:val="ru-RU"/>
        </w:rPr>
        <w:t>от 28 февраля 2006 г. № 32н</w:t>
      </w:r>
      <w:r w:rsidR="00474493" w:rsidRPr="00FE02AF">
        <w:rPr>
          <w:color w:val="auto"/>
          <w:sz w:val="28"/>
          <w:szCs w:val="28"/>
          <w:lang w:val="ru-RU"/>
        </w:rPr>
        <w:t>.</w:t>
      </w:r>
    </w:p>
    <w:p w:rsidR="00C01695" w:rsidRPr="00FE02AF" w:rsidRDefault="00353113" w:rsidP="00353113">
      <w:pPr>
        <w:pStyle w:val="3"/>
        <w:shd w:val="clear" w:color="auto" w:fill="auto"/>
        <w:spacing w:after="0" w:line="312" w:lineRule="exact"/>
        <w:ind w:left="23" w:right="40" w:firstLine="539"/>
        <w:jc w:val="both"/>
        <w:rPr>
          <w:sz w:val="28"/>
          <w:szCs w:val="28"/>
        </w:rPr>
      </w:pPr>
      <w:r w:rsidRPr="00FE02AF">
        <w:rPr>
          <w:sz w:val="28"/>
          <w:szCs w:val="28"/>
          <w:lang w:val="ru-RU"/>
        </w:rPr>
        <w:t xml:space="preserve">2) </w:t>
      </w:r>
      <w:r w:rsidR="00C01695" w:rsidRPr="00FE02AF">
        <w:rPr>
          <w:sz w:val="28"/>
          <w:szCs w:val="28"/>
        </w:rPr>
        <w:t xml:space="preserve">Наличие задолженности по отмененным </w:t>
      </w:r>
      <w:r w:rsidR="00C01695" w:rsidRPr="00FE02AF">
        <w:rPr>
          <w:rStyle w:val="2"/>
          <w:sz w:val="28"/>
          <w:szCs w:val="28"/>
          <w:u w:val="none"/>
        </w:rPr>
        <w:t>до 01.01.2010 года</w:t>
      </w:r>
      <w:r w:rsidR="00C01695" w:rsidRPr="00FE02AF">
        <w:rPr>
          <w:sz w:val="28"/>
          <w:szCs w:val="28"/>
        </w:rPr>
        <w:t xml:space="preserve"> местным налогам юридических лиц, не находящихся в процедурах, применяемых в деле о несостоятельности (банкротстве).</w:t>
      </w:r>
    </w:p>
    <w:p w:rsidR="00C01695" w:rsidRPr="00FE02AF" w:rsidRDefault="00C01695" w:rsidP="00353113">
      <w:pPr>
        <w:pStyle w:val="3"/>
        <w:shd w:val="clear" w:color="auto" w:fill="auto"/>
        <w:spacing w:after="0" w:line="326" w:lineRule="exact"/>
        <w:ind w:left="23" w:right="40" w:firstLine="539"/>
        <w:jc w:val="both"/>
        <w:rPr>
          <w:sz w:val="28"/>
          <w:szCs w:val="28"/>
        </w:rPr>
      </w:pPr>
      <w:r w:rsidRPr="00FE02AF">
        <w:rPr>
          <w:sz w:val="28"/>
          <w:szCs w:val="28"/>
        </w:rPr>
        <w:t xml:space="preserve">При этом </w:t>
      </w:r>
      <w:proofErr w:type="gramStart"/>
      <w:r w:rsidRPr="00FE02AF">
        <w:rPr>
          <w:sz w:val="28"/>
          <w:szCs w:val="28"/>
        </w:rPr>
        <w:t>документами, подтверждающими обстоятельства признания безнадежной к взысканию задолженности являются</w:t>
      </w:r>
      <w:proofErr w:type="gramEnd"/>
      <w:r w:rsidRPr="00FE02AF">
        <w:rPr>
          <w:sz w:val="28"/>
          <w:szCs w:val="28"/>
        </w:rPr>
        <w:t>:</w:t>
      </w:r>
    </w:p>
    <w:p w:rsidR="00C01695" w:rsidRPr="00FE02AF" w:rsidRDefault="00353113" w:rsidP="00C01695">
      <w:pPr>
        <w:pStyle w:val="3"/>
        <w:numPr>
          <w:ilvl w:val="0"/>
          <w:numId w:val="2"/>
        </w:numPr>
        <w:shd w:val="clear" w:color="auto" w:fill="auto"/>
        <w:tabs>
          <w:tab w:val="left" w:pos="726"/>
        </w:tabs>
        <w:spacing w:after="0" w:line="322" w:lineRule="exact"/>
        <w:ind w:left="20" w:right="40" w:firstLine="540"/>
        <w:jc w:val="both"/>
        <w:rPr>
          <w:sz w:val="28"/>
          <w:szCs w:val="28"/>
        </w:rPr>
      </w:pPr>
      <w:r w:rsidRPr="00FE02AF">
        <w:rPr>
          <w:sz w:val="28"/>
          <w:szCs w:val="28"/>
          <w:lang w:val="ru-RU"/>
        </w:rPr>
        <w:t xml:space="preserve">  </w:t>
      </w:r>
      <w:r w:rsidR="00C01695" w:rsidRPr="00FE02AF">
        <w:rPr>
          <w:sz w:val="28"/>
          <w:szCs w:val="28"/>
        </w:rPr>
        <w:t>справка налогового органа о суммах з</w:t>
      </w:r>
      <w:r w:rsidRPr="00FE02AF">
        <w:rPr>
          <w:sz w:val="28"/>
          <w:szCs w:val="28"/>
        </w:rPr>
        <w:t xml:space="preserve">адолженности по форме согласно </w:t>
      </w:r>
      <w:r w:rsidRPr="00FE02AF">
        <w:rPr>
          <w:sz w:val="28"/>
          <w:szCs w:val="28"/>
          <w:lang w:val="ru-RU"/>
        </w:rPr>
        <w:t>П</w:t>
      </w:r>
      <w:proofErr w:type="spellStart"/>
      <w:r w:rsidRPr="00FE02AF">
        <w:rPr>
          <w:sz w:val="28"/>
          <w:szCs w:val="28"/>
        </w:rPr>
        <w:t>риложени</w:t>
      </w:r>
      <w:proofErr w:type="spellEnd"/>
      <w:r w:rsidR="006F5246">
        <w:rPr>
          <w:sz w:val="28"/>
          <w:szCs w:val="28"/>
          <w:lang w:val="ru-RU"/>
        </w:rPr>
        <w:t>ю</w:t>
      </w:r>
      <w:r w:rsidR="0051219D" w:rsidRPr="00FE02AF">
        <w:rPr>
          <w:sz w:val="28"/>
          <w:szCs w:val="28"/>
        </w:rPr>
        <w:t xml:space="preserve"> 2 к Порядку списания</w:t>
      </w:r>
      <w:r w:rsidR="0051219D" w:rsidRPr="00FE02AF">
        <w:rPr>
          <w:sz w:val="28"/>
          <w:szCs w:val="28"/>
          <w:lang w:val="ru-RU"/>
        </w:rPr>
        <w:t>;</w:t>
      </w:r>
    </w:p>
    <w:p w:rsidR="00C01695" w:rsidRPr="00FE02AF" w:rsidRDefault="00C01695" w:rsidP="00353113">
      <w:pPr>
        <w:pStyle w:val="3"/>
        <w:numPr>
          <w:ilvl w:val="0"/>
          <w:numId w:val="2"/>
        </w:numPr>
        <w:shd w:val="clear" w:color="auto" w:fill="auto"/>
        <w:tabs>
          <w:tab w:val="left" w:pos="922"/>
        </w:tabs>
        <w:spacing w:after="0" w:line="331" w:lineRule="exact"/>
        <w:ind w:left="23" w:right="40" w:firstLine="539"/>
        <w:jc w:val="both"/>
        <w:rPr>
          <w:sz w:val="28"/>
          <w:szCs w:val="28"/>
        </w:rPr>
      </w:pPr>
      <w:r w:rsidRPr="00FE02AF">
        <w:rPr>
          <w:sz w:val="28"/>
          <w:szCs w:val="28"/>
        </w:rPr>
        <w:t>копия нормативного правового акта о прекращении действия регионального налога.</w:t>
      </w:r>
    </w:p>
    <w:p w:rsidR="00C01695" w:rsidRPr="00FE02AF" w:rsidRDefault="00C01695" w:rsidP="00353113">
      <w:pPr>
        <w:pStyle w:val="3"/>
        <w:numPr>
          <w:ilvl w:val="1"/>
          <w:numId w:val="2"/>
        </w:numPr>
        <w:shd w:val="clear" w:color="auto" w:fill="auto"/>
        <w:tabs>
          <w:tab w:val="left" w:pos="927"/>
        </w:tabs>
        <w:spacing w:after="0"/>
        <w:ind w:left="23" w:right="40" w:firstLine="539"/>
        <w:jc w:val="both"/>
        <w:rPr>
          <w:sz w:val="28"/>
          <w:szCs w:val="28"/>
        </w:rPr>
      </w:pPr>
      <w:r w:rsidRPr="00FE02AF">
        <w:rPr>
          <w:sz w:val="28"/>
          <w:szCs w:val="28"/>
        </w:rPr>
        <w:t>Наличие задолженности по местным налогам умерших физических лиц, наследниками которых не получены свидетельства о праве на наследство в течени</w:t>
      </w:r>
      <w:proofErr w:type="gramStart"/>
      <w:r w:rsidRPr="00FE02AF">
        <w:rPr>
          <w:sz w:val="28"/>
          <w:szCs w:val="28"/>
        </w:rPr>
        <w:t>и</w:t>
      </w:r>
      <w:proofErr w:type="gramEnd"/>
      <w:r w:rsidRPr="00FE02AF">
        <w:rPr>
          <w:sz w:val="28"/>
          <w:szCs w:val="28"/>
        </w:rPr>
        <w:t xml:space="preserve"> 3 лет.</w:t>
      </w:r>
    </w:p>
    <w:p w:rsidR="00C01695" w:rsidRPr="00FE02AF" w:rsidRDefault="00C01695" w:rsidP="00C01695">
      <w:pPr>
        <w:pStyle w:val="3"/>
        <w:shd w:val="clear" w:color="auto" w:fill="auto"/>
        <w:spacing w:after="0"/>
        <w:ind w:left="20" w:right="40" w:firstLine="540"/>
        <w:jc w:val="both"/>
        <w:rPr>
          <w:sz w:val="28"/>
          <w:szCs w:val="28"/>
        </w:rPr>
      </w:pPr>
      <w:r w:rsidRPr="00FE02AF">
        <w:rPr>
          <w:sz w:val="28"/>
          <w:szCs w:val="28"/>
        </w:rPr>
        <w:t xml:space="preserve">При этом документами, подтверждающими обстоятельства признания безнадежной </w:t>
      </w:r>
      <w:proofErr w:type="gramStart"/>
      <w:r w:rsidRPr="00FE02AF">
        <w:rPr>
          <w:sz w:val="28"/>
          <w:szCs w:val="28"/>
        </w:rPr>
        <w:t>ко</w:t>
      </w:r>
      <w:proofErr w:type="gramEnd"/>
      <w:r w:rsidRPr="00FE02AF">
        <w:rPr>
          <w:sz w:val="28"/>
          <w:szCs w:val="28"/>
        </w:rPr>
        <w:t xml:space="preserve"> взысканию задолженности являются:</w:t>
      </w:r>
    </w:p>
    <w:p w:rsidR="00C01695" w:rsidRPr="00FE02AF" w:rsidRDefault="00C01695" w:rsidP="00C01695">
      <w:pPr>
        <w:pStyle w:val="3"/>
        <w:numPr>
          <w:ilvl w:val="0"/>
          <w:numId w:val="2"/>
        </w:numPr>
        <w:shd w:val="clear" w:color="auto" w:fill="auto"/>
        <w:tabs>
          <w:tab w:val="left" w:pos="730"/>
        </w:tabs>
        <w:spacing w:after="0"/>
        <w:ind w:left="20" w:right="40" w:firstLine="540"/>
        <w:jc w:val="both"/>
        <w:rPr>
          <w:sz w:val="28"/>
          <w:szCs w:val="28"/>
        </w:rPr>
      </w:pPr>
      <w:r w:rsidRPr="00FE02AF">
        <w:rPr>
          <w:sz w:val="28"/>
          <w:szCs w:val="28"/>
        </w:rPr>
        <w:t>справка налогового органа о суммах з</w:t>
      </w:r>
      <w:r w:rsidR="0051219D" w:rsidRPr="00FE02AF">
        <w:rPr>
          <w:sz w:val="28"/>
          <w:szCs w:val="28"/>
        </w:rPr>
        <w:t xml:space="preserve">адолженности по форме </w:t>
      </w:r>
      <w:proofErr w:type="gramStart"/>
      <w:r w:rsidR="0051219D" w:rsidRPr="00FE02AF">
        <w:rPr>
          <w:sz w:val="28"/>
          <w:szCs w:val="28"/>
        </w:rPr>
        <w:t xml:space="preserve">согласно </w:t>
      </w:r>
      <w:r w:rsidR="0051219D" w:rsidRPr="00FE02AF">
        <w:rPr>
          <w:sz w:val="28"/>
          <w:szCs w:val="28"/>
          <w:lang w:val="ru-RU"/>
        </w:rPr>
        <w:t>П</w:t>
      </w:r>
      <w:proofErr w:type="spellStart"/>
      <w:r w:rsidRPr="00FE02AF">
        <w:rPr>
          <w:sz w:val="28"/>
          <w:szCs w:val="28"/>
        </w:rPr>
        <w:t>риложени</w:t>
      </w:r>
      <w:proofErr w:type="spellEnd"/>
      <w:r w:rsidR="0051219D" w:rsidRPr="00FE02AF">
        <w:rPr>
          <w:sz w:val="28"/>
          <w:szCs w:val="28"/>
          <w:lang w:val="ru-RU"/>
        </w:rPr>
        <w:t>я</w:t>
      </w:r>
      <w:proofErr w:type="gramEnd"/>
      <w:r w:rsidR="0051219D" w:rsidRPr="00FE02AF">
        <w:rPr>
          <w:sz w:val="28"/>
          <w:szCs w:val="28"/>
        </w:rPr>
        <w:t xml:space="preserve"> 2 к Порядку списания</w:t>
      </w:r>
      <w:r w:rsidR="0051219D" w:rsidRPr="00FE02AF">
        <w:rPr>
          <w:sz w:val="28"/>
          <w:szCs w:val="28"/>
          <w:lang w:val="ru-RU"/>
        </w:rPr>
        <w:t>;</w:t>
      </w:r>
    </w:p>
    <w:p w:rsidR="00C01695" w:rsidRPr="00FE02AF" w:rsidRDefault="00C01695" w:rsidP="00C01695">
      <w:pPr>
        <w:pStyle w:val="3"/>
        <w:numPr>
          <w:ilvl w:val="0"/>
          <w:numId w:val="2"/>
        </w:numPr>
        <w:shd w:val="clear" w:color="auto" w:fill="auto"/>
        <w:tabs>
          <w:tab w:val="left" w:pos="745"/>
        </w:tabs>
        <w:spacing w:after="0"/>
        <w:ind w:left="20" w:right="40" w:firstLine="540"/>
        <w:jc w:val="both"/>
        <w:rPr>
          <w:sz w:val="28"/>
          <w:szCs w:val="28"/>
        </w:rPr>
      </w:pPr>
      <w:r w:rsidRPr="00FE02AF">
        <w:rPr>
          <w:sz w:val="28"/>
          <w:szCs w:val="28"/>
        </w:rPr>
        <w:t>сведения о факте смерти, полученные от органов, указанных в п. 3 ст. 85 Налогово</w:t>
      </w:r>
      <w:r w:rsidR="0051219D" w:rsidRPr="00FE02AF">
        <w:rPr>
          <w:sz w:val="28"/>
          <w:szCs w:val="28"/>
        </w:rPr>
        <w:t>го Кодекса Российской Федерации</w:t>
      </w:r>
      <w:r w:rsidR="0051219D" w:rsidRPr="00FE02AF">
        <w:rPr>
          <w:sz w:val="28"/>
          <w:szCs w:val="28"/>
          <w:lang w:val="ru-RU"/>
        </w:rPr>
        <w:t>;</w:t>
      </w:r>
    </w:p>
    <w:p w:rsidR="00C01695" w:rsidRPr="00FE02AF" w:rsidRDefault="00C01695" w:rsidP="0051219D">
      <w:pPr>
        <w:pStyle w:val="3"/>
        <w:numPr>
          <w:ilvl w:val="0"/>
          <w:numId w:val="2"/>
        </w:numPr>
        <w:shd w:val="clear" w:color="auto" w:fill="auto"/>
        <w:tabs>
          <w:tab w:val="left" w:pos="723"/>
        </w:tabs>
        <w:spacing w:after="0"/>
        <w:ind w:left="20" w:firstLine="540"/>
        <w:jc w:val="both"/>
        <w:rPr>
          <w:sz w:val="28"/>
          <w:szCs w:val="28"/>
        </w:rPr>
      </w:pPr>
      <w:r w:rsidRPr="00FE02AF">
        <w:rPr>
          <w:sz w:val="28"/>
          <w:szCs w:val="28"/>
        </w:rPr>
        <w:t>справка налогового органа, подтверждающая основания списания.</w:t>
      </w:r>
    </w:p>
    <w:p w:rsidR="003B6AC9" w:rsidRPr="00FE02AF" w:rsidRDefault="00444EAF" w:rsidP="003B6AC9">
      <w:pPr>
        <w:pStyle w:val="ab"/>
        <w:numPr>
          <w:ilvl w:val="0"/>
          <w:numId w:val="3"/>
        </w:numPr>
        <w:tabs>
          <w:tab w:val="left" w:pos="993"/>
        </w:tabs>
        <w:ind w:left="0" w:right="431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FE02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Настоящее решение вступает в силу с момента </w:t>
      </w:r>
      <w:r w:rsidR="003B6AC9" w:rsidRPr="00FE02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его </w:t>
      </w:r>
      <w:r w:rsidRPr="00FE02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опубликования в газете «Тосненский вестник» и подлежит размещению на официальном сайте администрации Никольского городского поселения Тосненского района Ленинградской области.</w:t>
      </w:r>
      <w:r w:rsidR="003B6AC9" w:rsidRPr="00FE02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BB32A0" w:rsidRDefault="003B6AC9" w:rsidP="00444EAF">
      <w:pPr>
        <w:pStyle w:val="ab"/>
        <w:numPr>
          <w:ilvl w:val="0"/>
          <w:numId w:val="3"/>
        </w:numPr>
        <w:tabs>
          <w:tab w:val="left" w:pos="993"/>
        </w:tabs>
        <w:ind w:left="0" w:right="43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BB32A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lastRenderedPageBreak/>
        <w:t>С момента вступления в силу настоящего решения признать утратившим силу решение совета депутатов Никольского городского поселения Тосненского района Ленинградской области от 14.12.2010 №82 «Об установлении дополнительных оснований признания безнадежными к взысканию недоимки, задолженности по пеням и штрафам по местным налогам и порядка их списания».</w:t>
      </w:r>
      <w:proofErr w:type="gramEnd"/>
    </w:p>
    <w:p w:rsidR="00444EAF" w:rsidRPr="00444EAF" w:rsidRDefault="00444EAF" w:rsidP="00444EAF">
      <w:pPr>
        <w:pStyle w:val="ab"/>
        <w:numPr>
          <w:ilvl w:val="0"/>
          <w:numId w:val="3"/>
        </w:numPr>
        <w:tabs>
          <w:tab w:val="left" w:pos="993"/>
        </w:tabs>
        <w:ind w:left="0" w:right="43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Контроль за</w:t>
      </w:r>
      <w:proofErr w:type="gramEnd"/>
      <w:r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исполнением решения </w:t>
      </w:r>
      <w:r w:rsidR="003B6AC9" w:rsidRPr="00BB32A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возложить на комиссию по бюджету и имуществу</w:t>
      </w: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444EAF" w:rsidRPr="00444EAF" w:rsidRDefault="00444EAF" w:rsidP="00444EAF">
      <w:pPr>
        <w:ind w:right="43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44EAF" w:rsidRPr="00444EAF" w:rsidRDefault="00444EAF" w:rsidP="00444EAF">
      <w:pPr>
        <w:ind w:right="43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9B25A6" w:rsidRDefault="009B25A6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44EAF" w:rsidRPr="00444EAF" w:rsidRDefault="00444EAF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Глава Никольского городского поселения                                 В.Н. Юсина</w:t>
      </w:r>
    </w:p>
    <w:p w:rsidR="00444EAF" w:rsidRPr="00444EAF" w:rsidRDefault="00444EAF" w:rsidP="00444E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44EAF" w:rsidRPr="00444EAF" w:rsidRDefault="00444EAF" w:rsidP="00444E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44EAF" w:rsidRPr="00444EAF" w:rsidRDefault="00444EAF" w:rsidP="00444E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44EAF" w:rsidRDefault="00444EAF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650F4B" w:rsidRDefault="00650F4B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650F4B" w:rsidRDefault="00650F4B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650F4B" w:rsidRDefault="00650F4B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650F4B" w:rsidRDefault="00650F4B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650F4B" w:rsidRDefault="00650F4B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650F4B" w:rsidRDefault="00650F4B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650F4B" w:rsidRDefault="00650F4B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650F4B" w:rsidRDefault="00650F4B" w:rsidP="009B25A6">
      <w:pPr>
        <w:pStyle w:val="3"/>
        <w:shd w:val="clear" w:color="auto" w:fill="auto"/>
        <w:spacing w:after="346"/>
        <w:ind w:right="20"/>
        <w:jc w:val="left"/>
        <w:rPr>
          <w:lang w:val="ru-RU"/>
        </w:rPr>
      </w:pPr>
    </w:p>
    <w:p w:rsidR="00650F4B" w:rsidRDefault="00650F4B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9B25A6" w:rsidRDefault="009B25A6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9B25A6" w:rsidRDefault="009B25A6">
      <w:pPr>
        <w:pStyle w:val="3"/>
        <w:shd w:val="clear" w:color="auto" w:fill="auto"/>
        <w:spacing w:after="346"/>
        <w:ind w:right="20"/>
        <w:rPr>
          <w:lang w:val="ru-RU"/>
        </w:rPr>
      </w:pPr>
    </w:p>
    <w:p w:rsidR="009B25A6" w:rsidRPr="009B25A6" w:rsidRDefault="009B25A6" w:rsidP="009B25A6">
      <w:pPr>
        <w:pStyle w:val="3"/>
        <w:shd w:val="clear" w:color="auto" w:fill="auto"/>
        <w:spacing w:after="0"/>
        <w:ind w:right="23"/>
        <w:jc w:val="left"/>
        <w:rPr>
          <w:sz w:val="20"/>
          <w:szCs w:val="20"/>
          <w:lang w:val="ru-RU"/>
        </w:rPr>
      </w:pPr>
      <w:r w:rsidRPr="009B25A6">
        <w:rPr>
          <w:sz w:val="20"/>
          <w:szCs w:val="20"/>
          <w:lang w:val="ru-RU"/>
        </w:rPr>
        <w:t>О.В. Могучева</w:t>
      </w:r>
    </w:p>
    <w:p w:rsidR="009B25A6" w:rsidRPr="009B25A6" w:rsidRDefault="009B25A6" w:rsidP="009B25A6">
      <w:pPr>
        <w:pStyle w:val="3"/>
        <w:shd w:val="clear" w:color="auto" w:fill="auto"/>
        <w:spacing w:after="0"/>
        <w:ind w:right="23"/>
        <w:jc w:val="left"/>
        <w:rPr>
          <w:sz w:val="20"/>
          <w:szCs w:val="20"/>
          <w:lang w:val="ru-RU"/>
        </w:rPr>
      </w:pPr>
      <w:r w:rsidRPr="009B25A6">
        <w:rPr>
          <w:sz w:val="20"/>
          <w:szCs w:val="20"/>
          <w:lang w:val="ru-RU"/>
        </w:rPr>
        <w:t>52078</w:t>
      </w:r>
    </w:p>
    <w:sectPr w:rsidR="009B25A6" w:rsidRPr="009B25A6" w:rsidSect="00444EAF">
      <w:footerReference w:type="default" r:id="rId8"/>
      <w:type w:val="continuous"/>
      <w:pgSz w:w="11905" w:h="16837"/>
      <w:pgMar w:top="1134" w:right="851" w:bottom="1134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E9B" w:rsidRDefault="00B81E9B">
      <w:r>
        <w:separator/>
      </w:r>
    </w:p>
  </w:endnote>
  <w:endnote w:type="continuationSeparator" w:id="0">
    <w:p w:rsidR="00B81E9B" w:rsidRDefault="00B8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311727"/>
      <w:docPartObj>
        <w:docPartGallery w:val="Page Numbers (Bottom of Page)"/>
        <w:docPartUnique/>
      </w:docPartObj>
    </w:sdtPr>
    <w:sdtEndPr/>
    <w:sdtContent>
      <w:p w:rsidR="00847CDF" w:rsidRDefault="00847CD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0F3" w:rsidRPr="00FD00F3">
          <w:rPr>
            <w:noProof/>
            <w:lang w:val="ru-RU"/>
          </w:rPr>
          <w:t>3</w:t>
        </w:r>
        <w:r>
          <w:fldChar w:fldCharType="end"/>
        </w:r>
      </w:p>
    </w:sdtContent>
  </w:sdt>
  <w:p w:rsidR="00847CDF" w:rsidRDefault="00847C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E9B" w:rsidRDefault="00B81E9B"/>
  </w:footnote>
  <w:footnote w:type="continuationSeparator" w:id="0">
    <w:p w:rsidR="00B81E9B" w:rsidRDefault="00B81E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21CDF"/>
    <w:multiLevelType w:val="multilevel"/>
    <w:tmpl w:val="789A4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892EA9"/>
    <w:multiLevelType w:val="hybridMultilevel"/>
    <w:tmpl w:val="8A6A7E60"/>
    <w:lvl w:ilvl="0" w:tplc="C49291A4">
      <w:start w:val="1"/>
      <w:numFmt w:val="decimal"/>
      <w:lvlText w:val="%1."/>
      <w:lvlJc w:val="left"/>
      <w:pPr>
        <w:ind w:left="13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">
    <w:nsid w:val="70147085"/>
    <w:multiLevelType w:val="multilevel"/>
    <w:tmpl w:val="BCEE7FC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8A"/>
    <w:rsid w:val="0000738D"/>
    <w:rsid w:val="0021607C"/>
    <w:rsid w:val="00243CF4"/>
    <w:rsid w:val="00291447"/>
    <w:rsid w:val="003279A1"/>
    <w:rsid w:val="00353113"/>
    <w:rsid w:val="003B6AC9"/>
    <w:rsid w:val="00444EAF"/>
    <w:rsid w:val="00474493"/>
    <w:rsid w:val="004B334A"/>
    <w:rsid w:val="0051219D"/>
    <w:rsid w:val="00650F4B"/>
    <w:rsid w:val="006F5246"/>
    <w:rsid w:val="0074422A"/>
    <w:rsid w:val="00847CDF"/>
    <w:rsid w:val="009B25A6"/>
    <w:rsid w:val="009C7981"/>
    <w:rsid w:val="009F1CC1"/>
    <w:rsid w:val="00A50D8A"/>
    <w:rsid w:val="00B03C52"/>
    <w:rsid w:val="00B64CF9"/>
    <w:rsid w:val="00B81E9B"/>
    <w:rsid w:val="00BB32A0"/>
    <w:rsid w:val="00C01695"/>
    <w:rsid w:val="00C26DAD"/>
    <w:rsid w:val="00D832D2"/>
    <w:rsid w:val="00E476C6"/>
    <w:rsid w:val="00FD00F3"/>
    <w:rsid w:val="00FE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B25A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25A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B25A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25A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adm</cp:lastModifiedBy>
  <cp:revision>3</cp:revision>
  <cp:lastPrinted>2013-04-30T07:18:00Z</cp:lastPrinted>
  <dcterms:created xsi:type="dcterms:W3CDTF">2013-04-30T07:21:00Z</dcterms:created>
  <dcterms:modified xsi:type="dcterms:W3CDTF">2013-05-15T06:14:00Z</dcterms:modified>
</cp:coreProperties>
</file>