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CD59" w14:textId="6B62995E" w:rsidR="006402C9" w:rsidRDefault="006402C9" w:rsidP="00CD7AD4">
      <w:pPr>
        <w:pStyle w:val="afd"/>
        <w:tabs>
          <w:tab w:val="left" w:pos="4035"/>
          <w:tab w:val="center" w:pos="4677"/>
        </w:tabs>
        <w:jc w:val="right"/>
        <w:rPr>
          <w:b/>
        </w:rPr>
      </w:pPr>
      <w:r>
        <w:tab/>
      </w:r>
      <w:r w:rsidR="00CD7AD4">
        <w:t>П Р О Е К Т</w:t>
      </w:r>
    </w:p>
    <w:p w14:paraId="585D58EA" w14:textId="77777777" w:rsidR="00E421FF" w:rsidRPr="00E421FF" w:rsidRDefault="00E421FF" w:rsidP="00E421FF">
      <w:pPr>
        <w:ind w:left="-1080"/>
        <w:jc w:val="center"/>
        <w:rPr>
          <w:b/>
          <w:sz w:val="28"/>
          <w:szCs w:val="28"/>
        </w:rPr>
      </w:pPr>
      <w:r w:rsidRPr="00E421FF">
        <w:rPr>
          <w:b/>
          <w:sz w:val="28"/>
          <w:szCs w:val="28"/>
        </w:rPr>
        <w:t>НИКОЛЬСКОЕ ГОРОДСКОЕ ПОСЕЛЕНИЕ</w:t>
      </w:r>
    </w:p>
    <w:p w14:paraId="1028F61B" w14:textId="77777777" w:rsidR="00E421FF" w:rsidRPr="00E421FF" w:rsidRDefault="00E421FF" w:rsidP="00E421FF">
      <w:pPr>
        <w:ind w:left="-1080"/>
        <w:jc w:val="center"/>
        <w:rPr>
          <w:b/>
          <w:sz w:val="28"/>
          <w:szCs w:val="28"/>
        </w:rPr>
      </w:pPr>
      <w:r w:rsidRPr="00E421FF">
        <w:rPr>
          <w:b/>
          <w:sz w:val="28"/>
          <w:szCs w:val="28"/>
        </w:rPr>
        <w:t>ТОСНЕНСКОГО РАЙОНА ЛЕНИНГРАДСКОЙ ОБЛАСТИ</w:t>
      </w:r>
    </w:p>
    <w:p w14:paraId="0E762F45" w14:textId="77777777" w:rsidR="00E421FF" w:rsidRPr="00E421FF" w:rsidRDefault="00E421FF" w:rsidP="00E421FF">
      <w:pPr>
        <w:ind w:left="-1080"/>
        <w:jc w:val="center"/>
        <w:rPr>
          <w:sz w:val="28"/>
          <w:szCs w:val="28"/>
        </w:rPr>
      </w:pPr>
    </w:p>
    <w:p w14:paraId="67002C27" w14:textId="77777777" w:rsidR="00E421FF" w:rsidRPr="00E421FF" w:rsidRDefault="00E421FF" w:rsidP="00E421FF">
      <w:pPr>
        <w:ind w:left="-1080"/>
        <w:jc w:val="center"/>
        <w:rPr>
          <w:b/>
          <w:sz w:val="28"/>
          <w:szCs w:val="28"/>
        </w:rPr>
      </w:pPr>
      <w:r w:rsidRPr="00E421FF">
        <w:rPr>
          <w:b/>
          <w:sz w:val="28"/>
          <w:szCs w:val="28"/>
        </w:rPr>
        <w:t>АДМИНИСТРАЦИЯ</w:t>
      </w:r>
    </w:p>
    <w:p w14:paraId="0CAAB5F4" w14:textId="77777777" w:rsidR="00E421FF" w:rsidRPr="00E421FF" w:rsidRDefault="00E421FF" w:rsidP="00E421FF">
      <w:pPr>
        <w:ind w:left="-1080"/>
        <w:jc w:val="center"/>
        <w:rPr>
          <w:b/>
          <w:sz w:val="28"/>
          <w:szCs w:val="28"/>
        </w:rPr>
      </w:pPr>
    </w:p>
    <w:p w14:paraId="0C1306B1" w14:textId="77777777" w:rsidR="00E421FF" w:rsidRPr="00E421FF" w:rsidRDefault="00E421FF" w:rsidP="00E421FF">
      <w:pPr>
        <w:ind w:left="-1080"/>
        <w:jc w:val="center"/>
      </w:pPr>
    </w:p>
    <w:p w14:paraId="50F47EDB" w14:textId="77777777" w:rsidR="00E421FF" w:rsidRPr="00E421FF" w:rsidRDefault="00E421FF" w:rsidP="00E421FF">
      <w:pPr>
        <w:jc w:val="center"/>
        <w:rPr>
          <w:sz w:val="28"/>
          <w:szCs w:val="28"/>
        </w:rPr>
      </w:pPr>
      <w:r w:rsidRPr="00E421FF">
        <w:rPr>
          <w:b/>
          <w:sz w:val="36"/>
          <w:szCs w:val="36"/>
        </w:rPr>
        <w:t>П О С Т А Н О В Л Е Н И Е</w:t>
      </w:r>
    </w:p>
    <w:p w14:paraId="7822E358" w14:textId="4A6679D9" w:rsidR="006402C9" w:rsidRDefault="006402C9" w:rsidP="00CD7AD4">
      <w:pPr>
        <w:pStyle w:val="afd"/>
        <w:jc w:val="center"/>
      </w:pPr>
    </w:p>
    <w:p w14:paraId="2B683BB4" w14:textId="6425CFB1" w:rsidR="006402C9" w:rsidRPr="006402C9" w:rsidRDefault="00CD7AD4" w:rsidP="006402C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________________</w:t>
      </w:r>
      <w:r w:rsidR="006402C9" w:rsidRPr="006402C9">
        <w:rPr>
          <w:b w:val="0"/>
          <w:bCs w:val="0"/>
        </w:rPr>
        <w:t xml:space="preserve"> № </w:t>
      </w:r>
      <w:r>
        <w:rPr>
          <w:b w:val="0"/>
          <w:bCs w:val="0"/>
        </w:rPr>
        <w:t>___-па</w:t>
      </w:r>
    </w:p>
    <w:p w14:paraId="51A349E4" w14:textId="77777777" w:rsidR="00CD7AD4" w:rsidRDefault="00CD7AD4" w:rsidP="006402C9">
      <w:pPr>
        <w:pStyle w:val="ConsPlusTitle"/>
        <w:rPr>
          <w:b w:val="0"/>
          <w:bCs w:val="0"/>
        </w:rPr>
      </w:pPr>
    </w:p>
    <w:p w14:paraId="58C74407" w14:textId="199DB130" w:rsidR="006402C9" w:rsidRDefault="006402C9" w:rsidP="006402C9">
      <w:pPr>
        <w:pStyle w:val="ConsPlusTitle"/>
        <w:rPr>
          <w:b w:val="0"/>
          <w:bCs w:val="0"/>
        </w:rPr>
      </w:pPr>
      <w:r w:rsidRPr="006402C9">
        <w:rPr>
          <w:b w:val="0"/>
          <w:bCs w:val="0"/>
        </w:rPr>
        <w:t>О порядке проведения оценки качества финансового</w:t>
      </w:r>
    </w:p>
    <w:p w14:paraId="6F89A000" w14:textId="7860A1B3" w:rsidR="006402C9" w:rsidRPr="006402C9" w:rsidRDefault="006402C9" w:rsidP="006402C9">
      <w:pPr>
        <w:pStyle w:val="ConsPlusTitle"/>
        <w:rPr>
          <w:b w:val="0"/>
          <w:bCs w:val="0"/>
        </w:rPr>
      </w:pPr>
      <w:r w:rsidRPr="006402C9">
        <w:rPr>
          <w:b w:val="0"/>
          <w:bCs w:val="0"/>
        </w:rPr>
        <w:t>менеджмента главн</w:t>
      </w:r>
      <w:r w:rsidR="002D056F">
        <w:rPr>
          <w:b w:val="0"/>
          <w:bCs w:val="0"/>
        </w:rPr>
        <w:t>ых</w:t>
      </w:r>
      <w:r w:rsidRPr="006402C9">
        <w:rPr>
          <w:b w:val="0"/>
          <w:bCs w:val="0"/>
        </w:rPr>
        <w:t xml:space="preserve"> распорядител</w:t>
      </w:r>
      <w:r w:rsidR="002D056F">
        <w:rPr>
          <w:b w:val="0"/>
          <w:bCs w:val="0"/>
        </w:rPr>
        <w:t>ей</w:t>
      </w:r>
      <w:r w:rsidRPr="006402C9">
        <w:rPr>
          <w:b w:val="0"/>
          <w:bCs w:val="0"/>
        </w:rPr>
        <w:t xml:space="preserve"> средств бюджета</w:t>
      </w:r>
    </w:p>
    <w:p w14:paraId="0DCC0994" w14:textId="292E6718" w:rsidR="006402C9" w:rsidRDefault="006402C9" w:rsidP="006402C9">
      <w:pPr>
        <w:pStyle w:val="ConsPlusTitle"/>
        <w:rPr>
          <w:b w:val="0"/>
          <w:bCs w:val="0"/>
        </w:rPr>
      </w:pPr>
      <w:r w:rsidRPr="006402C9">
        <w:rPr>
          <w:b w:val="0"/>
          <w:bCs w:val="0"/>
        </w:rPr>
        <w:t xml:space="preserve">муниципального образования </w:t>
      </w:r>
      <w:r w:rsidR="00CD7AD4">
        <w:rPr>
          <w:b w:val="0"/>
          <w:bCs w:val="0"/>
        </w:rPr>
        <w:t>Никольского</w:t>
      </w:r>
      <w:r w:rsidRPr="006402C9">
        <w:rPr>
          <w:b w:val="0"/>
          <w:bCs w:val="0"/>
        </w:rPr>
        <w:t xml:space="preserve"> городского </w:t>
      </w:r>
    </w:p>
    <w:p w14:paraId="679823B1" w14:textId="634F0EF1" w:rsidR="008860B0" w:rsidRDefault="006402C9" w:rsidP="006402C9">
      <w:pPr>
        <w:pStyle w:val="ConsPlusTitle"/>
        <w:rPr>
          <w:b w:val="0"/>
          <w:bCs w:val="0"/>
        </w:rPr>
      </w:pPr>
      <w:r w:rsidRPr="006402C9">
        <w:rPr>
          <w:b w:val="0"/>
          <w:bCs w:val="0"/>
        </w:rPr>
        <w:t>поселения Тосненско</w:t>
      </w:r>
      <w:r w:rsidR="00260E38">
        <w:rPr>
          <w:b w:val="0"/>
          <w:bCs w:val="0"/>
        </w:rPr>
        <w:t>го района Ленинградской области</w:t>
      </w:r>
      <w:bookmarkStart w:id="0" w:name="_GoBack"/>
      <w:bookmarkEnd w:id="0"/>
    </w:p>
    <w:p w14:paraId="529E2E97" w14:textId="77777777" w:rsidR="006402C9" w:rsidRPr="0052733A" w:rsidRDefault="006402C9" w:rsidP="006402C9">
      <w:pPr>
        <w:pStyle w:val="ConsPlusTitle"/>
      </w:pPr>
    </w:p>
    <w:p w14:paraId="196E4946" w14:textId="37BE7819" w:rsidR="00804FBC" w:rsidRDefault="0052733A" w:rsidP="00804FBC">
      <w:pPr>
        <w:jc w:val="both"/>
      </w:pPr>
      <w:r>
        <w:tab/>
      </w:r>
      <w:r w:rsidR="00804FBC">
        <w:t xml:space="preserve">В целях повышения оценки качества финансового менеджмента главного распорядителя средств бюджета муниципального образования </w:t>
      </w:r>
      <w:r w:rsidR="00CD7AD4">
        <w:t>Никольского</w:t>
      </w:r>
      <w:r w:rsidR="00804FBC">
        <w:t xml:space="preserve"> городского поселения Тосненского района</w:t>
      </w:r>
      <w:r w:rsidR="004349DC">
        <w:t xml:space="preserve"> Ленинградской области, </w:t>
      </w:r>
      <w:r w:rsidR="00804FBC">
        <w:t xml:space="preserve">администрации </w:t>
      </w:r>
      <w:r w:rsidR="00CD7AD4" w:rsidRPr="00CD7AD4">
        <w:t xml:space="preserve">Никольского </w:t>
      </w:r>
      <w:r w:rsidR="00804FBC">
        <w:t xml:space="preserve">городского поселения Тосненского муниципального района Ленинградской области </w:t>
      </w:r>
      <w:r w:rsidR="004349DC" w:rsidRPr="004349DC">
        <w:t xml:space="preserve">исполняет </w:t>
      </w:r>
      <w:r w:rsidR="004349DC">
        <w:t xml:space="preserve">свои </w:t>
      </w:r>
      <w:r w:rsidR="004349DC" w:rsidRPr="004349DC">
        <w:t xml:space="preserve">полномочия </w:t>
      </w:r>
      <w:r w:rsidR="00804FBC">
        <w:t xml:space="preserve">на основании Устава </w:t>
      </w:r>
      <w:r w:rsidR="00CD7AD4" w:rsidRPr="00CD7AD4">
        <w:t xml:space="preserve">Никольского </w:t>
      </w:r>
      <w:r w:rsidR="00804FBC">
        <w:t xml:space="preserve">городского поселения Тосненского муниципального района Ленинградской области </w:t>
      </w:r>
    </w:p>
    <w:p w14:paraId="36FDC3EB" w14:textId="77777777" w:rsidR="00E45250" w:rsidRDefault="00E45250" w:rsidP="00804FBC">
      <w:pPr>
        <w:jc w:val="both"/>
      </w:pPr>
    </w:p>
    <w:p w14:paraId="4051DEC5" w14:textId="77777777" w:rsidR="00804FBC" w:rsidRDefault="00804FBC" w:rsidP="00804FBC">
      <w:pPr>
        <w:jc w:val="both"/>
      </w:pPr>
      <w:r>
        <w:t>ПОСТАНОВЛЯЕТ:</w:t>
      </w:r>
    </w:p>
    <w:p w14:paraId="1FDC0196" w14:textId="77777777" w:rsidR="00E45250" w:rsidRDefault="00E45250" w:rsidP="00804FBC">
      <w:pPr>
        <w:jc w:val="both"/>
      </w:pPr>
    </w:p>
    <w:p w14:paraId="56359F0C" w14:textId="19583D2F" w:rsidR="00804FBC" w:rsidRDefault="00804FBC" w:rsidP="00F65F88">
      <w:pPr>
        <w:ind w:firstLine="624"/>
        <w:jc w:val="both"/>
      </w:pPr>
      <w:r>
        <w:t xml:space="preserve">1. Утвердить Порядок проведения оценки качества финансового менеджмента главного распорядителя средств бюджета муниципального образования </w:t>
      </w:r>
      <w:r w:rsidR="00CD7AD4" w:rsidRPr="00CD7AD4">
        <w:t xml:space="preserve">Никольского </w:t>
      </w:r>
      <w:r>
        <w:t>городского поселения Тосненского района Ленинградской области (приложение).</w:t>
      </w:r>
    </w:p>
    <w:p w14:paraId="7CBC9098" w14:textId="302DFD34" w:rsidR="00A07154" w:rsidRPr="00A07154" w:rsidRDefault="00804FBC" w:rsidP="00A07154">
      <w:pPr>
        <w:jc w:val="both"/>
      </w:pPr>
      <w:r>
        <w:tab/>
        <w:t xml:space="preserve">2. </w:t>
      </w:r>
      <w:r w:rsidR="00CD7AD4">
        <w:t>Комитету финансов</w:t>
      </w:r>
      <w:r w:rsidR="00495F4F" w:rsidRPr="00495F4F">
        <w:t xml:space="preserve"> </w:t>
      </w:r>
      <w:r>
        <w:t xml:space="preserve">обеспечить осуществление Свода оценок качества финансового менеджмента главного распорядителя средств бюджета муниципального образования </w:t>
      </w:r>
      <w:r w:rsidR="00CD7AD4" w:rsidRPr="00CD7AD4">
        <w:t xml:space="preserve">Никольского </w:t>
      </w:r>
      <w:r>
        <w:t>городского поселения Тосненского района Ленинградской области в срок до 1 марта</w:t>
      </w:r>
      <w:r w:rsidR="00A07154">
        <w:t xml:space="preserve"> текущего года, обеспечить ежегодное размещение итогов оценки качества финансового менеджмента на официальном сайте администрации </w:t>
      </w:r>
      <w:r w:rsidR="00A07154" w:rsidRPr="00A07154">
        <w:t>Никольского городского поселения Тосненского района Ленинградской области</w:t>
      </w:r>
      <w:r w:rsidR="00EE2BAE">
        <w:t xml:space="preserve"> в срок до 01 апреля текущего финансового года в разделе «Бюджет»</w:t>
      </w:r>
      <w:r w:rsidR="00A07154" w:rsidRPr="00A07154">
        <w:t>.</w:t>
      </w:r>
    </w:p>
    <w:p w14:paraId="06369C4B" w14:textId="6F57936C" w:rsidR="00804FBC" w:rsidRDefault="00804FBC" w:rsidP="002851E4">
      <w:pPr>
        <w:jc w:val="both"/>
      </w:pPr>
      <w:r>
        <w:tab/>
        <w:t xml:space="preserve">3. Результаты ежегодной оценки качества финансового менеджмента главного распорядителя средств бюджета муниципального образования </w:t>
      </w:r>
      <w:r w:rsidR="00CD7AD4" w:rsidRPr="00CD7AD4">
        <w:t xml:space="preserve">Никольского </w:t>
      </w:r>
      <w:r>
        <w:t xml:space="preserve">городского поселения Тосненского района Ленинградской области представлять главе администрации муниципального образования </w:t>
      </w:r>
      <w:r w:rsidR="00CD7AD4" w:rsidRPr="00CD7AD4">
        <w:t xml:space="preserve">Никольского </w:t>
      </w:r>
      <w:r>
        <w:t>городского поселения Тосненского района Ленинградской области в срок до 25 марта</w:t>
      </w:r>
      <w:r w:rsidR="00913062">
        <w:t xml:space="preserve"> текущего финансового года</w:t>
      </w:r>
      <w:r>
        <w:t>.</w:t>
      </w:r>
    </w:p>
    <w:p w14:paraId="7816A8C8" w14:textId="48620B39" w:rsidR="004C0897" w:rsidRDefault="004C0897" w:rsidP="004C0897">
      <w:pPr>
        <w:ind w:firstLine="624"/>
        <w:jc w:val="both"/>
      </w:pPr>
      <w:r>
        <w:t xml:space="preserve">4. </w:t>
      </w:r>
      <w:r w:rsidR="00646D6D" w:rsidRPr="00646D6D">
        <w:t xml:space="preserve">Разместить настоящее постановление в сети Интернет на официальном сайте администрации </w:t>
      </w:r>
      <w:r w:rsidR="00CD7AD4" w:rsidRPr="00CD7AD4">
        <w:t xml:space="preserve">Никольского </w:t>
      </w:r>
      <w:r w:rsidR="00646D6D" w:rsidRPr="00646D6D">
        <w:t>городского поселения Тосненского района Ленинградской области</w:t>
      </w:r>
      <w:r w:rsidRPr="004C0897">
        <w:t>.</w:t>
      </w:r>
    </w:p>
    <w:p w14:paraId="3699C79A" w14:textId="260EC816" w:rsidR="004C0897" w:rsidRDefault="004C0897" w:rsidP="004C0897">
      <w:pPr>
        <w:ind w:firstLine="624"/>
        <w:jc w:val="both"/>
      </w:pPr>
      <w:r>
        <w:t xml:space="preserve">5. </w:t>
      </w:r>
      <w:r w:rsidRPr="004C0897">
        <w:t xml:space="preserve">Постановление вступает в силу со дня его официального опубликования и применяется, начиная с проведения оценки качества финансового менеджмента </w:t>
      </w:r>
      <w:r>
        <w:t xml:space="preserve">главного распорядителя средств бюджета муниципального образования </w:t>
      </w:r>
      <w:r w:rsidR="00CD7AD4" w:rsidRPr="00CD7AD4">
        <w:t xml:space="preserve">Никольского </w:t>
      </w:r>
      <w:r>
        <w:t>городского поселения Тосненского района Ленинградской области</w:t>
      </w:r>
      <w:r w:rsidRPr="004C0897">
        <w:t xml:space="preserve"> </w:t>
      </w:r>
      <w:r>
        <w:t>за 202</w:t>
      </w:r>
      <w:r w:rsidR="00CD7AD4">
        <w:t>4</w:t>
      </w:r>
      <w:r w:rsidRPr="004C0897">
        <w:t xml:space="preserve"> год.</w:t>
      </w:r>
    </w:p>
    <w:p w14:paraId="448B23BB" w14:textId="4E9BD8FE" w:rsidR="00804FBC" w:rsidRDefault="00804FBC" w:rsidP="002851E4">
      <w:pPr>
        <w:jc w:val="both"/>
      </w:pPr>
      <w:r>
        <w:tab/>
      </w:r>
      <w:r w:rsidR="00900694">
        <w:t>6</w:t>
      </w:r>
      <w:r>
        <w:t>. Контроль</w:t>
      </w:r>
      <w:r w:rsidR="00251CBD">
        <w:t xml:space="preserve"> за</w:t>
      </w:r>
      <w:r>
        <w:t xml:space="preserve"> исполнение</w:t>
      </w:r>
      <w:r w:rsidR="00251CBD">
        <w:t>м</w:t>
      </w:r>
      <w:r>
        <w:t xml:space="preserve"> настоящего постановления возложить на </w:t>
      </w:r>
      <w:r w:rsidR="00CD7AD4">
        <w:t>председателя комитета финансов – главного бухгалтера администрации Никольского городского поселения Тосненского района Ленинградской области</w:t>
      </w:r>
      <w:r w:rsidR="00EB7A79">
        <w:t>.</w:t>
      </w:r>
    </w:p>
    <w:p w14:paraId="2FBD4C6A" w14:textId="77777777" w:rsidR="00804FBC" w:rsidRDefault="00804FBC" w:rsidP="002851E4">
      <w:pPr>
        <w:jc w:val="both"/>
      </w:pPr>
    </w:p>
    <w:p w14:paraId="7E458605" w14:textId="77777777" w:rsidR="00CD7AD4" w:rsidRDefault="00CD7AD4" w:rsidP="002851E4">
      <w:pPr>
        <w:jc w:val="both"/>
      </w:pPr>
      <w:r>
        <w:lastRenderedPageBreak/>
        <w:t>Исполняющий обязанности г</w:t>
      </w:r>
      <w:r w:rsidR="00804FBC">
        <w:t>лав</w:t>
      </w:r>
      <w:r>
        <w:t>ы</w:t>
      </w:r>
      <w:r w:rsidR="00804FBC">
        <w:t xml:space="preserve"> администрации </w:t>
      </w:r>
      <w:r w:rsidR="002851E4">
        <w:tab/>
      </w:r>
      <w:r w:rsidR="002851E4">
        <w:tab/>
      </w:r>
      <w:r w:rsidR="002851E4">
        <w:tab/>
      </w:r>
      <w:r w:rsidR="002851E4">
        <w:tab/>
      </w:r>
      <w:r w:rsidR="002851E4">
        <w:tab/>
      </w:r>
      <w:r w:rsidR="002851E4">
        <w:tab/>
      </w:r>
    </w:p>
    <w:p w14:paraId="0C29568D" w14:textId="44A53D82" w:rsidR="00804FBC" w:rsidRDefault="00CD7AD4" w:rsidP="00CD7AD4">
      <w:r>
        <w:t xml:space="preserve">заместитель главы администрации                                </w:t>
      </w:r>
      <w:r w:rsidR="002851E4">
        <w:tab/>
      </w:r>
      <w:r w:rsidR="002851E4">
        <w:tab/>
      </w:r>
      <w:r>
        <w:t xml:space="preserve">       </w:t>
      </w:r>
      <w:r w:rsidR="00804FBC">
        <w:t xml:space="preserve"> </w:t>
      </w:r>
      <w:r>
        <w:t>А.Ю. Смирнов</w:t>
      </w:r>
    </w:p>
    <w:p w14:paraId="6ED540FB" w14:textId="77777777" w:rsidR="00804FBC" w:rsidRDefault="00804FBC" w:rsidP="00804FBC">
      <w:pPr>
        <w:jc w:val="both"/>
      </w:pPr>
    </w:p>
    <w:p w14:paraId="062ABE98" w14:textId="77777777" w:rsidR="00804FBC" w:rsidRDefault="00804FBC" w:rsidP="00804FBC">
      <w:pPr>
        <w:jc w:val="both"/>
      </w:pPr>
    </w:p>
    <w:p w14:paraId="3AA45D00" w14:textId="77777777" w:rsidR="00804FBC" w:rsidRDefault="00804FBC" w:rsidP="00804FBC">
      <w:pPr>
        <w:jc w:val="both"/>
      </w:pPr>
    </w:p>
    <w:p w14:paraId="1DB5846D" w14:textId="7E2448D1" w:rsidR="00804FBC" w:rsidRDefault="00CD7AD4" w:rsidP="00CC5482">
      <w:pPr>
        <w:jc w:val="both"/>
        <w:rPr>
          <w:sz w:val="22"/>
          <w:szCs w:val="22"/>
        </w:rPr>
      </w:pPr>
      <w:r>
        <w:rPr>
          <w:sz w:val="22"/>
          <w:szCs w:val="22"/>
        </w:rPr>
        <w:t>Тимофеева Т.Д.</w:t>
      </w:r>
    </w:p>
    <w:p w14:paraId="25E62766" w14:textId="77777777" w:rsidR="006F1B6B" w:rsidRDefault="006F1B6B" w:rsidP="00CC5482">
      <w:pPr>
        <w:jc w:val="both"/>
        <w:rPr>
          <w:sz w:val="22"/>
          <w:szCs w:val="22"/>
        </w:rPr>
      </w:pPr>
    </w:p>
    <w:p w14:paraId="66CADDAC" w14:textId="77777777" w:rsidR="006F1B6B" w:rsidRDefault="006F1B6B" w:rsidP="00CC5482">
      <w:pPr>
        <w:jc w:val="both"/>
        <w:rPr>
          <w:sz w:val="22"/>
          <w:szCs w:val="22"/>
        </w:rPr>
      </w:pPr>
    </w:p>
    <w:p w14:paraId="1426463D" w14:textId="77777777" w:rsidR="006F1B6B" w:rsidRDefault="006F1B6B" w:rsidP="00CC5482">
      <w:pPr>
        <w:jc w:val="both"/>
        <w:rPr>
          <w:sz w:val="22"/>
          <w:szCs w:val="22"/>
        </w:rPr>
      </w:pPr>
    </w:p>
    <w:p w14:paraId="7D409551" w14:textId="77777777" w:rsidR="006F1B6B" w:rsidRDefault="006F1B6B" w:rsidP="00CC5482">
      <w:pPr>
        <w:jc w:val="both"/>
        <w:rPr>
          <w:sz w:val="22"/>
          <w:szCs w:val="22"/>
        </w:rPr>
      </w:pPr>
    </w:p>
    <w:p w14:paraId="5C4EC757" w14:textId="77777777" w:rsidR="006F1B6B" w:rsidRPr="00BB69AD" w:rsidRDefault="006F1B6B" w:rsidP="00CC5482">
      <w:pPr>
        <w:jc w:val="both"/>
        <w:rPr>
          <w:sz w:val="22"/>
          <w:szCs w:val="22"/>
        </w:rPr>
      </w:pPr>
    </w:p>
    <w:p w14:paraId="57A6113A" w14:textId="77777777" w:rsidR="00804FBC" w:rsidRPr="00BB69AD" w:rsidRDefault="00804FBC" w:rsidP="00804FBC">
      <w:pPr>
        <w:jc w:val="both"/>
        <w:rPr>
          <w:sz w:val="22"/>
          <w:szCs w:val="22"/>
        </w:rPr>
      </w:pPr>
    </w:p>
    <w:p w14:paraId="78EE232C" w14:textId="66FBB595" w:rsidR="00941E60" w:rsidRDefault="00CD7AD4" w:rsidP="00804FBC">
      <w:pPr>
        <w:jc w:val="right"/>
      </w:pPr>
      <w:r>
        <w:t>Приложение</w:t>
      </w:r>
    </w:p>
    <w:p w14:paraId="62C85195" w14:textId="77777777" w:rsidR="00804FBC" w:rsidRDefault="00356D56" w:rsidP="00804FBC">
      <w:pPr>
        <w:jc w:val="right"/>
      </w:pPr>
      <w:r>
        <w:br/>
      </w:r>
      <w:r w:rsidR="00804FBC">
        <w:t>к постановлению администрации</w:t>
      </w:r>
    </w:p>
    <w:p w14:paraId="39EEB20C" w14:textId="6CB83CF1" w:rsidR="00804FBC" w:rsidRDefault="00CD7AD4" w:rsidP="00804FBC">
      <w:pPr>
        <w:jc w:val="right"/>
      </w:pPr>
      <w:r w:rsidRPr="00CD7AD4">
        <w:t xml:space="preserve">Никольского </w:t>
      </w:r>
      <w:r w:rsidR="00804FBC">
        <w:t>городского поселения</w:t>
      </w:r>
    </w:p>
    <w:p w14:paraId="153145F0" w14:textId="77777777" w:rsidR="00804FBC" w:rsidRDefault="00804FBC" w:rsidP="00804FBC">
      <w:pPr>
        <w:jc w:val="right"/>
      </w:pPr>
      <w:r>
        <w:t>Тосненского муниципального района</w:t>
      </w:r>
    </w:p>
    <w:p w14:paraId="1E54B7EB" w14:textId="77777777" w:rsidR="00804FBC" w:rsidRDefault="00804FBC" w:rsidP="00804FBC">
      <w:pPr>
        <w:jc w:val="right"/>
      </w:pPr>
      <w:r>
        <w:t>Ленинградской области</w:t>
      </w:r>
    </w:p>
    <w:p w14:paraId="332080E6" w14:textId="05BBB9CB" w:rsidR="00804FBC" w:rsidRDefault="00B00EA6" w:rsidP="00B00EA6">
      <w:pPr>
        <w:jc w:val="right"/>
      </w:pPr>
      <w:r>
        <w:t xml:space="preserve">от </w:t>
      </w:r>
      <w:r w:rsidR="00CD7AD4">
        <w:t>_________</w:t>
      </w:r>
      <w:r w:rsidRPr="00B00EA6">
        <w:t xml:space="preserve"> № </w:t>
      </w:r>
      <w:r w:rsidR="00CD7AD4">
        <w:t>___-па</w:t>
      </w:r>
    </w:p>
    <w:p w14:paraId="00FDB8D2" w14:textId="77777777" w:rsidR="00804FBC" w:rsidRDefault="00804FBC" w:rsidP="00804FBC">
      <w:pPr>
        <w:jc w:val="both"/>
      </w:pPr>
    </w:p>
    <w:p w14:paraId="20A80BC9" w14:textId="77777777" w:rsidR="00804FBC" w:rsidRDefault="00804FBC" w:rsidP="00804FBC">
      <w:pPr>
        <w:jc w:val="center"/>
      </w:pPr>
      <w:r>
        <w:t>Порядок</w:t>
      </w:r>
    </w:p>
    <w:p w14:paraId="69D8DA09" w14:textId="6C1C69DA" w:rsidR="00804FBC" w:rsidRDefault="00804FBC" w:rsidP="00F74AB3">
      <w:pPr>
        <w:jc w:val="center"/>
      </w:pPr>
      <w:r>
        <w:t>проведения оценки качества финансового менеджмента главн</w:t>
      </w:r>
      <w:r w:rsidR="00EE2BAE">
        <w:t>ых</w:t>
      </w:r>
      <w:r>
        <w:t xml:space="preserve"> распорядител</w:t>
      </w:r>
      <w:r w:rsidR="00EE2BAE">
        <w:t>ей</w:t>
      </w:r>
      <w:r>
        <w:t xml:space="preserve"> средств бюджета муниципального образования </w:t>
      </w:r>
      <w:r w:rsidR="00CD7AD4" w:rsidRPr="00CD7AD4">
        <w:t xml:space="preserve">Никольского </w:t>
      </w:r>
      <w:r>
        <w:t>городского поселения Тосненского района Ленинградской области</w:t>
      </w:r>
    </w:p>
    <w:p w14:paraId="3F318391" w14:textId="77777777" w:rsidR="00956BB0" w:rsidRDefault="00956BB0" w:rsidP="00F74AB3">
      <w:pPr>
        <w:jc w:val="center"/>
      </w:pPr>
    </w:p>
    <w:p w14:paraId="6991303C" w14:textId="208F4852" w:rsidR="00411F19" w:rsidRPr="00411F19" w:rsidRDefault="006321A5" w:rsidP="00956BB0">
      <w:pPr>
        <w:pStyle w:val="Pro-List1"/>
        <w:tabs>
          <w:tab w:val="clear" w:pos="1134"/>
          <w:tab w:val="left" w:pos="709"/>
        </w:tabs>
        <w:spacing w:before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11F19" w:rsidRPr="00411F19">
        <w:rPr>
          <w:rFonts w:ascii="Times New Roman" w:hAnsi="Times New Roman"/>
          <w:sz w:val="24"/>
        </w:rPr>
        <w:t xml:space="preserve">1. Настоящий порядок разработан </w:t>
      </w:r>
      <w:r w:rsidR="00956BB0">
        <w:rPr>
          <w:rFonts w:ascii="Times New Roman" w:hAnsi="Times New Roman"/>
          <w:sz w:val="24"/>
        </w:rPr>
        <w:t>в</w:t>
      </w:r>
      <w:r w:rsidR="00411F19" w:rsidRPr="00411F19">
        <w:rPr>
          <w:rFonts w:ascii="Times New Roman" w:hAnsi="Times New Roman"/>
          <w:sz w:val="24"/>
        </w:rPr>
        <w:t xml:space="preserve"> целях повышения оценки качества финансового менеджмента главн</w:t>
      </w:r>
      <w:r w:rsidR="00EE2BAE">
        <w:rPr>
          <w:rFonts w:ascii="Times New Roman" w:hAnsi="Times New Roman"/>
          <w:sz w:val="24"/>
        </w:rPr>
        <w:t>ых</w:t>
      </w:r>
      <w:r w:rsidR="00411F19" w:rsidRPr="00411F19">
        <w:rPr>
          <w:rFonts w:ascii="Times New Roman" w:hAnsi="Times New Roman"/>
          <w:sz w:val="24"/>
        </w:rPr>
        <w:t xml:space="preserve"> распорядител</w:t>
      </w:r>
      <w:r w:rsidR="00EE2BAE">
        <w:rPr>
          <w:rFonts w:ascii="Times New Roman" w:hAnsi="Times New Roman"/>
          <w:sz w:val="24"/>
        </w:rPr>
        <w:t>ей</w:t>
      </w:r>
      <w:r w:rsidR="00411F19" w:rsidRPr="00411F19">
        <w:rPr>
          <w:rFonts w:ascii="Times New Roman" w:hAnsi="Times New Roman"/>
          <w:sz w:val="24"/>
        </w:rPr>
        <w:t xml:space="preserve"> средств бюджета муниципального образования </w:t>
      </w:r>
      <w:r w:rsidR="00CD7AD4" w:rsidRPr="00CD7AD4">
        <w:rPr>
          <w:rFonts w:ascii="Times New Roman" w:hAnsi="Times New Roman"/>
          <w:sz w:val="24"/>
        </w:rPr>
        <w:t xml:space="preserve">Никольского </w:t>
      </w:r>
      <w:r w:rsidR="00411F19" w:rsidRPr="00411F19">
        <w:rPr>
          <w:rFonts w:ascii="Times New Roman" w:hAnsi="Times New Roman"/>
          <w:sz w:val="24"/>
        </w:rPr>
        <w:t>городского поселения Тосненского района Ленинградской области, исполн</w:t>
      </w:r>
      <w:r w:rsidR="007612BA">
        <w:rPr>
          <w:rFonts w:ascii="Times New Roman" w:hAnsi="Times New Roman"/>
          <w:sz w:val="24"/>
        </w:rPr>
        <w:t>ения полномочий</w:t>
      </w:r>
      <w:r w:rsidR="00411F19" w:rsidRPr="00411F19">
        <w:rPr>
          <w:rFonts w:ascii="Times New Roman" w:hAnsi="Times New Roman"/>
          <w:sz w:val="24"/>
        </w:rPr>
        <w:t xml:space="preserve"> администрации </w:t>
      </w:r>
      <w:r w:rsidR="00CD7AD4" w:rsidRPr="00CD7AD4">
        <w:rPr>
          <w:rFonts w:ascii="Times New Roman" w:hAnsi="Times New Roman"/>
          <w:sz w:val="24"/>
        </w:rPr>
        <w:t xml:space="preserve">Никольского </w:t>
      </w:r>
      <w:r w:rsidR="00411F19" w:rsidRPr="00411F19">
        <w:rPr>
          <w:rFonts w:ascii="Times New Roman" w:hAnsi="Times New Roman"/>
          <w:sz w:val="24"/>
        </w:rPr>
        <w:t xml:space="preserve">городского поселения Тосненского муниципального района Ленинградской области на основании Устава </w:t>
      </w:r>
      <w:r w:rsidR="00CD7AD4" w:rsidRPr="00CD7AD4">
        <w:rPr>
          <w:rFonts w:ascii="Times New Roman" w:hAnsi="Times New Roman"/>
          <w:sz w:val="24"/>
        </w:rPr>
        <w:t xml:space="preserve">Никольского </w:t>
      </w:r>
      <w:r w:rsidR="00411F19" w:rsidRPr="00411F19">
        <w:rPr>
          <w:rFonts w:ascii="Times New Roman" w:hAnsi="Times New Roman"/>
          <w:sz w:val="24"/>
        </w:rPr>
        <w:t>городского поселения Тосненского муниципального района Ленинградской области</w:t>
      </w:r>
      <w:r w:rsidR="00AE4ECE">
        <w:rPr>
          <w:rFonts w:ascii="Times New Roman" w:hAnsi="Times New Roman"/>
          <w:sz w:val="24"/>
        </w:rPr>
        <w:t>.</w:t>
      </w:r>
    </w:p>
    <w:p w14:paraId="01F4507B" w14:textId="5D2F9996" w:rsidR="00A15D44" w:rsidRDefault="00411F19" w:rsidP="00956BB0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 w:rsidRPr="00411F19">
        <w:rPr>
          <w:rFonts w:ascii="Times New Roman" w:hAnsi="Times New Roman"/>
          <w:sz w:val="24"/>
        </w:rPr>
        <w:tab/>
        <w:t>2. Оценка качества финансового менеджмента главн</w:t>
      </w:r>
      <w:r w:rsidR="00EE2BAE">
        <w:rPr>
          <w:rFonts w:ascii="Times New Roman" w:hAnsi="Times New Roman"/>
          <w:sz w:val="24"/>
        </w:rPr>
        <w:t>ых</w:t>
      </w:r>
      <w:r w:rsidRPr="00411F19">
        <w:rPr>
          <w:rFonts w:ascii="Times New Roman" w:hAnsi="Times New Roman"/>
          <w:sz w:val="24"/>
        </w:rPr>
        <w:t xml:space="preserve"> распорядител</w:t>
      </w:r>
      <w:r w:rsidR="00EE2BAE">
        <w:rPr>
          <w:rFonts w:ascii="Times New Roman" w:hAnsi="Times New Roman"/>
          <w:sz w:val="24"/>
        </w:rPr>
        <w:t>ей</w:t>
      </w:r>
      <w:r w:rsidRPr="00411F19">
        <w:rPr>
          <w:rFonts w:ascii="Times New Roman" w:hAnsi="Times New Roman"/>
          <w:sz w:val="24"/>
        </w:rPr>
        <w:t xml:space="preserve"> средств бюджета муниципального образования </w:t>
      </w:r>
      <w:r w:rsidR="00CD7AD4" w:rsidRPr="00CD7AD4">
        <w:rPr>
          <w:rFonts w:ascii="Times New Roman" w:hAnsi="Times New Roman"/>
          <w:sz w:val="24"/>
        </w:rPr>
        <w:t xml:space="preserve">Никольского </w:t>
      </w:r>
      <w:r w:rsidRPr="00411F19">
        <w:rPr>
          <w:rFonts w:ascii="Times New Roman" w:hAnsi="Times New Roman"/>
          <w:sz w:val="24"/>
        </w:rPr>
        <w:t xml:space="preserve">городского поселения Тосненского района Ленинградской области (далее - ГРБС) осуществляется </w:t>
      </w:r>
      <w:r w:rsidR="00CD7AD4">
        <w:rPr>
          <w:rFonts w:ascii="Times New Roman" w:hAnsi="Times New Roman"/>
          <w:sz w:val="24"/>
        </w:rPr>
        <w:t>Комитетом финансов</w:t>
      </w:r>
      <w:r w:rsidRPr="00411F19">
        <w:rPr>
          <w:rFonts w:ascii="Times New Roman" w:hAnsi="Times New Roman"/>
          <w:sz w:val="24"/>
        </w:rPr>
        <w:t xml:space="preserve"> </w:t>
      </w:r>
      <w:r w:rsidR="00CD7AD4" w:rsidRPr="00CD7AD4">
        <w:rPr>
          <w:rFonts w:ascii="Times New Roman" w:hAnsi="Times New Roman"/>
          <w:sz w:val="24"/>
        </w:rPr>
        <w:t>Никольск</w:t>
      </w:r>
      <w:r w:rsidR="00AE4ECE">
        <w:rPr>
          <w:rFonts w:ascii="Times New Roman" w:hAnsi="Times New Roman"/>
          <w:sz w:val="24"/>
        </w:rPr>
        <w:t>о</w:t>
      </w:r>
      <w:r w:rsidR="00CD7AD4">
        <w:rPr>
          <w:rFonts w:ascii="Times New Roman" w:hAnsi="Times New Roman"/>
          <w:sz w:val="24"/>
        </w:rPr>
        <w:t>й</w:t>
      </w:r>
      <w:r w:rsidR="00CD7AD4" w:rsidRPr="00CD7AD4">
        <w:rPr>
          <w:rFonts w:ascii="Times New Roman" w:hAnsi="Times New Roman"/>
          <w:sz w:val="24"/>
        </w:rPr>
        <w:t xml:space="preserve"> </w:t>
      </w:r>
      <w:r w:rsidRPr="00411F19">
        <w:rPr>
          <w:rFonts w:ascii="Times New Roman" w:hAnsi="Times New Roman"/>
          <w:sz w:val="24"/>
        </w:rPr>
        <w:t>администрации муниципального образования Тосненского района Ленинградской области (далее – отдел финансов) ежегодно за отчетный финансовый год, в срок до 15 марта года, следующего за отчетным.</w:t>
      </w:r>
      <w:r w:rsidR="006321A5">
        <w:rPr>
          <w:rFonts w:ascii="Times New Roman" w:hAnsi="Times New Roman"/>
          <w:sz w:val="24"/>
        </w:rPr>
        <w:tab/>
      </w:r>
    </w:p>
    <w:p w14:paraId="14C03AA1" w14:textId="77777777" w:rsidR="00302514" w:rsidRPr="0052733A" w:rsidRDefault="00302514" w:rsidP="00956BB0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2733A">
        <w:rPr>
          <w:rFonts w:ascii="Times New Roman" w:hAnsi="Times New Roman"/>
          <w:sz w:val="24"/>
        </w:rPr>
        <w:t xml:space="preserve">Оценка качества финансового менеджмента не проводится для </w:t>
      </w:r>
      <w:r w:rsidR="00DF1043" w:rsidRPr="0052733A">
        <w:rPr>
          <w:rFonts w:ascii="Times New Roman" w:hAnsi="Times New Roman"/>
          <w:sz w:val="24"/>
        </w:rPr>
        <w:t>ГРБС</w:t>
      </w:r>
      <w:r w:rsidRPr="0052733A">
        <w:rPr>
          <w:rFonts w:ascii="Times New Roman" w:hAnsi="Times New Roman"/>
          <w:sz w:val="24"/>
        </w:rPr>
        <w:t>, которые были созданы либо реорганизованы в течение отчетного года.</w:t>
      </w:r>
    </w:p>
    <w:p w14:paraId="2D95F1F5" w14:textId="77777777" w:rsidR="00B41F94" w:rsidRPr="0052733A" w:rsidRDefault="006321A5" w:rsidP="00956BB0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3. </w:t>
      </w:r>
      <w:r w:rsidR="00B41F94" w:rsidRPr="0052733A">
        <w:rPr>
          <w:rFonts w:ascii="Times New Roman" w:hAnsi="Times New Roman"/>
          <w:sz w:val="24"/>
        </w:rPr>
        <w:t xml:space="preserve">Оценка качества финансового менеджмента ГРБС </w:t>
      </w:r>
      <w:r w:rsidR="0003138E" w:rsidRPr="0052733A">
        <w:rPr>
          <w:rFonts w:ascii="Times New Roman" w:hAnsi="Times New Roman"/>
          <w:sz w:val="24"/>
        </w:rPr>
        <w:t xml:space="preserve">ежегодно </w:t>
      </w:r>
      <w:r w:rsidR="00B41F94" w:rsidRPr="0052733A">
        <w:rPr>
          <w:rFonts w:ascii="Times New Roman" w:hAnsi="Times New Roman"/>
          <w:sz w:val="24"/>
        </w:rPr>
        <w:t>проводится по показа</w:t>
      </w:r>
      <w:r>
        <w:rPr>
          <w:rFonts w:ascii="Times New Roman" w:hAnsi="Times New Roman"/>
          <w:sz w:val="24"/>
        </w:rPr>
        <w:t>телям, указанным в п</w:t>
      </w:r>
      <w:r w:rsidR="00B41F94" w:rsidRPr="0052733A">
        <w:rPr>
          <w:rFonts w:ascii="Times New Roman" w:hAnsi="Times New Roman"/>
          <w:sz w:val="24"/>
        </w:rPr>
        <w:t xml:space="preserve">риложении 1 к </w:t>
      </w:r>
      <w:r>
        <w:rPr>
          <w:rFonts w:ascii="Times New Roman" w:hAnsi="Times New Roman"/>
          <w:sz w:val="24"/>
        </w:rPr>
        <w:t>настоящему порядку (далее - п</w:t>
      </w:r>
      <w:r w:rsidR="00B41F94" w:rsidRPr="0052733A">
        <w:rPr>
          <w:rFonts w:ascii="Times New Roman" w:hAnsi="Times New Roman"/>
          <w:sz w:val="24"/>
        </w:rPr>
        <w:t>еречень показателей).</w:t>
      </w:r>
    </w:p>
    <w:p w14:paraId="6C7008B6" w14:textId="77777777" w:rsidR="00B41F94" w:rsidRPr="0052733A" w:rsidRDefault="006321A5" w:rsidP="00411F19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 </w:t>
      </w:r>
      <w:r w:rsidR="00B41F94" w:rsidRPr="0052733A">
        <w:rPr>
          <w:rFonts w:ascii="Times New Roman" w:hAnsi="Times New Roman"/>
          <w:sz w:val="24"/>
        </w:rPr>
        <w:t>В целях проведения оценки качества финансового менеджмента ГРБС выделяются следующие группы показателей:</w:t>
      </w:r>
    </w:p>
    <w:p w14:paraId="210B1D9D" w14:textId="77777777" w:rsidR="00B41F94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4.1. </w:t>
      </w:r>
      <w:r w:rsidR="00697C91" w:rsidRPr="0052733A">
        <w:rPr>
          <w:rFonts w:ascii="Times New Roman" w:hAnsi="Times New Roman"/>
          <w:sz w:val="24"/>
        </w:rPr>
        <w:t>П</w:t>
      </w:r>
      <w:r w:rsidR="00B41F94" w:rsidRPr="0052733A">
        <w:rPr>
          <w:rFonts w:ascii="Times New Roman" w:hAnsi="Times New Roman"/>
          <w:sz w:val="24"/>
        </w:rPr>
        <w:t>оказатели, оценивающие ка</w:t>
      </w:r>
      <w:r>
        <w:rPr>
          <w:rFonts w:ascii="Times New Roman" w:hAnsi="Times New Roman"/>
          <w:sz w:val="24"/>
        </w:rPr>
        <w:t>чество финансового планирования.</w:t>
      </w:r>
    </w:p>
    <w:p w14:paraId="427BCE4D" w14:textId="77777777" w:rsidR="00B41F94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4.2. </w:t>
      </w:r>
      <w:r w:rsidR="00697C91" w:rsidRPr="0052733A">
        <w:rPr>
          <w:rFonts w:ascii="Times New Roman" w:hAnsi="Times New Roman"/>
          <w:sz w:val="24"/>
        </w:rPr>
        <w:t>П</w:t>
      </w:r>
      <w:r w:rsidR="00B41F94" w:rsidRPr="0052733A">
        <w:rPr>
          <w:rFonts w:ascii="Times New Roman" w:hAnsi="Times New Roman"/>
          <w:sz w:val="24"/>
        </w:rPr>
        <w:t>оказатели, оцениваю</w:t>
      </w:r>
      <w:r>
        <w:rPr>
          <w:rFonts w:ascii="Times New Roman" w:hAnsi="Times New Roman"/>
          <w:sz w:val="24"/>
        </w:rPr>
        <w:t>щие качество исполнения бюджета.</w:t>
      </w:r>
    </w:p>
    <w:p w14:paraId="22A637A4" w14:textId="77777777" w:rsidR="00B41F94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4.3. </w:t>
      </w:r>
      <w:r w:rsidR="00697C91" w:rsidRPr="0052733A">
        <w:rPr>
          <w:rFonts w:ascii="Times New Roman" w:hAnsi="Times New Roman"/>
          <w:sz w:val="24"/>
        </w:rPr>
        <w:t>П</w:t>
      </w:r>
      <w:r w:rsidR="00B41F94" w:rsidRPr="0052733A">
        <w:rPr>
          <w:rFonts w:ascii="Times New Roman" w:hAnsi="Times New Roman"/>
          <w:sz w:val="24"/>
        </w:rPr>
        <w:t xml:space="preserve">оказатели, оценивающие </w:t>
      </w:r>
      <w:r w:rsidR="008F25DC" w:rsidRPr="0052733A">
        <w:rPr>
          <w:rFonts w:ascii="Times New Roman" w:hAnsi="Times New Roman"/>
          <w:sz w:val="24"/>
        </w:rPr>
        <w:t xml:space="preserve">учет и </w:t>
      </w:r>
      <w:r>
        <w:rPr>
          <w:rFonts w:ascii="Times New Roman" w:hAnsi="Times New Roman"/>
          <w:sz w:val="24"/>
        </w:rPr>
        <w:t>отчетность.</w:t>
      </w:r>
    </w:p>
    <w:p w14:paraId="5DB155FC" w14:textId="77777777" w:rsidR="008F25DC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4.4. </w:t>
      </w:r>
      <w:r w:rsidR="008F25DC" w:rsidRPr="0052733A">
        <w:rPr>
          <w:rFonts w:ascii="Times New Roman" w:hAnsi="Times New Roman"/>
          <w:sz w:val="24"/>
        </w:rPr>
        <w:t>Показатели, оценивающие эффективность судебной защиты и своевременность исполне</w:t>
      </w:r>
      <w:r>
        <w:rPr>
          <w:rFonts w:ascii="Times New Roman" w:hAnsi="Times New Roman"/>
          <w:sz w:val="24"/>
        </w:rPr>
        <w:t>ния судебных актов.</w:t>
      </w:r>
    </w:p>
    <w:p w14:paraId="773C825B" w14:textId="77777777" w:rsidR="008F25DC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4.5. </w:t>
      </w:r>
      <w:r w:rsidR="008F25DC" w:rsidRPr="0052733A">
        <w:rPr>
          <w:rFonts w:ascii="Times New Roman" w:hAnsi="Times New Roman"/>
          <w:sz w:val="24"/>
        </w:rPr>
        <w:t>Показател</w:t>
      </w:r>
      <w:r>
        <w:rPr>
          <w:rFonts w:ascii="Times New Roman" w:hAnsi="Times New Roman"/>
          <w:sz w:val="24"/>
        </w:rPr>
        <w:t>и, оценивающие контроль и аудит.</w:t>
      </w:r>
    </w:p>
    <w:p w14:paraId="6761C6C8" w14:textId="77777777" w:rsidR="008F25DC" w:rsidRPr="0052733A" w:rsidRDefault="006321A5" w:rsidP="00411F19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4.6. </w:t>
      </w:r>
      <w:r w:rsidR="008F25DC" w:rsidRPr="0052733A">
        <w:rPr>
          <w:rFonts w:ascii="Times New Roman" w:hAnsi="Times New Roman"/>
          <w:sz w:val="24"/>
        </w:rPr>
        <w:t>Показатели, оценивающие обеспечение публичности и открытости информации о бюджете.</w:t>
      </w:r>
    </w:p>
    <w:p w14:paraId="2D13CBE3" w14:textId="77777777" w:rsidR="00B41F94" w:rsidRPr="0052733A" w:rsidRDefault="006321A5" w:rsidP="006321A5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5. </w:t>
      </w:r>
      <w:r w:rsidR="0003138E" w:rsidRPr="0052733A">
        <w:rPr>
          <w:rFonts w:ascii="Times New Roman" w:hAnsi="Times New Roman"/>
          <w:sz w:val="24"/>
        </w:rPr>
        <w:t xml:space="preserve">Оценка качества </w:t>
      </w:r>
      <w:r w:rsidR="00EE2589" w:rsidRPr="0052733A">
        <w:rPr>
          <w:rFonts w:ascii="Times New Roman" w:hAnsi="Times New Roman"/>
          <w:sz w:val="24"/>
        </w:rPr>
        <w:t xml:space="preserve">финансового менеджмента </w:t>
      </w:r>
      <w:r w:rsidR="00ED3A50" w:rsidRPr="0052733A">
        <w:rPr>
          <w:rFonts w:ascii="Times New Roman" w:hAnsi="Times New Roman"/>
          <w:sz w:val="24"/>
        </w:rPr>
        <w:t>ГРБС</w:t>
      </w:r>
      <w:r w:rsidR="00EE2589" w:rsidRPr="0052733A">
        <w:rPr>
          <w:rFonts w:ascii="Times New Roman" w:hAnsi="Times New Roman"/>
          <w:sz w:val="24"/>
        </w:rPr>
        <w:t xml:space="preserve"> </w:t>
      </w:r>
      <w:r w:rsidR="0003138E" w:rsidRPr="0052733A">
        <w:rPr>
          <w:rFonts w:ascii="Times New Roman" w:hAnsi="Times New Roman"/>
          <w:sz w:val="24"/>
        </w:rPr>
        <w:t xml:space="preserve">осуществляется в баллах и рассчитывается по каждому показателю </w:t>
      </w:r>
      <w:r w:rsidR="00B41F94" w:rsidRPr="0052733A">
        <w:rPr>
          <w:rFonts w:ascii="Times New Roman" w:hAnsi="Times New Roman"/>
          <w:sz w:val="24"/>
        </w:rPr>
        <w:t>в следующем порядке:</w:t>
      </w:r>
    </w:p>
    <w:p w14:paraId="6B818626" w14:textId="77777777" w:rsidR="00B41F94" w:rsidRPr="0052733A" w:rsidRDefault="006321A5" w:rsidP="006321A5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5.1. </w:t>
      </w:r>
      <w:r w:rsidR="00697C91" w:rsidRPr="0052733A">
        <w:rPr>
          <w:rFonts w:ascii="Times New Roman" w:hAnsi="Times New Roman"/>
          <w:sz w:val="24"/>
        </w:rPr>
        <w:t>З</w:t>
      </w:r>
      <w:r w:rsidR="00B41F94" w:rsidRPr="0052733A">
        <w:rPr>
          <w:rFonts w:ascii="Times New Roman" w:hAnsi="Times New Roman"/>
          <w:sz w:val="24"/>
        </w:rPr>
        <w:t xml:space="preserve">начение </w:t>
      </w:r>
      <w:r w:rsidR="00221B10" w:rsidRPr="0052733A">
        <w:rPr>
          <w:rFonts w:ascii="Times New Roman" w:hAnsi="Times New Roman"/>
          <w:sz w:val="24"/>
        </w:rPr>
        <w:t xml:space="preserve">(формула расчета) </w:t>
      </w:r>
      <w:r w:rsidR="00B41F94" w:rsidRPr="0052733A">
        <w:rPr>
          <w:rFonts w:ascii="Times New Roman" w:hAnsi="Times New Roman"/>
          <w:sz w:val="24"/>
        </w:rPr>
        <w:t>показателя качества определяется в соответствии с гра</w:t>
      </w:r>
      <w:r>
        <w:rPr>
          <w:rFonts w:ascii="Times New Roman" w:hAnsi="Times New Roman"/>
          <w:sz w:val="24"/>
        </w:rPr>
        <w:t>фой 2 п</w:t>
      </w:r>
      <w:r w:rsidR="00B41F94" w:rsidRPr="0052733A">
        <w:rPr>
          <w:rFonts w:ascii="Times New Roman" w:hAnsi="Times New Roman"/>
          <w:sz w:val="24"/>
        </w:rPr>
        <w:t>еречня показателей;</w:t>
      </w:r>
    </w:p>
    <w:p w14:paraId="630452F8" w14:textId="77777777" w:rsidR="00355A89" w:rsidRPr="0052733A" w:rsidRDefault="006321A5" w:rsidP="006321A5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5.2. </w:t>
      </w:r>
      <w:r w:rsidR="00697C91" w:rsidRPr="0052733A">
        <w:rPr>
          <w:rFonts w:ascii="Times New Roman" w:hAnsi="Times New Roman"/>
          <w:sz w:val="24"/>
        </w:rPr>
        <w:t>Н</w:t>
      </w:r>
      <w:r w:rsidR="00B41F94" w:rsidRPr="0052733A">
        <w:rPr>
          <w:rFonts w:ascii="Times New Roman" w:hAnsi="Times New Roman"/>
          <w:sz w:val="24"/>
        </w:rPr>
        <w:t>а основании значения показателя к</w:t>
      </w:r>
      <w:r w:rsidR="00952169" w:rsidRPr="0052733A">
        <w:rPr>
          <w:rFonts w:ascii="Times New Roman" w:hAnsi="Times New Roman"/>
          <w:sz w:val="24"/>
        </w:rPr>
        <w:t>ачества</w:t>
      </w:r>
      <w:r>
        <w:rPr>
          <w:rFonts w:ascii="Times New Roman" w:hAnsi="Times New Roman"/>
          <w:sz w:val="24"/>
        </w:rPr>
        <w:t>,</w:t>
      </w:r>
      <w:r w:rsidR="00952169" w:rsidRPr="0052733A">
        <w:rPr>
          <w:rFonts w:ascii="Times New Roman" w:hAnsi="Times New Roman"/>
          <w:sz w:val="24"/>
        </w:rPr>
        <w:t xml:space="preserve"> в соответствии с графами</w:t>
      </w:r>
      <w:r>
        <w:rPr>
          <w:rFonts w:ascii="Times New Roman" w:hAnsi="Times New Roman"/>
          <w:sz w:val="24"/>
        </w:rPr>
        <w:t xml:space="preserve"> 3 и 4 п</w:t>
      </w:r>
      <w:r w:rsidR="00B41F94" w:rsidRPr="0052733A">
        <w:rPr>
          <w:rFonts w:ascii="Times New Roman" w:hAnsi="Times New Roman"/>
          <w:sz w:val="24"/>
        </w:rPr>
        <w:t>еречня показателей</w:t>
      </w:r>
      <w:r>
        <w:rPr>
          <w:rFonts w:ascii="Times New Roman" w:hAnsi="Times New Roman"/>
          <w:sz w:val="24"/>
        </w:rPr>
        <w:t>,</w:t>
      </w:r>
      <w:r w:rsidR="00B41F94" w:rsidRPr="0052733A">
        <w:rPr>
          <w:rFonts w:ascii="Times New Roman" w:hAnsi="Times New Roman"/>
          <w:sz w:val="24"/>
        </w:rPr>
        <w:t xml:space="preserve"> определя</w:t>
      </w:r>
      <w:r w:rsidR="00EE2589" w:rsidRPr="0052733A">
        <w:rPr>
          <w:rFonts w:ascii="Times New Roman" w:hAnsi="Times New Roman"/>
          <w:sz w:val="24"/>
        </w:rPr>
        <w:t>ю</w:t>
      </w:r>
      <w:r w:rsidR="00B41F94" w:rsidRPr="0052733A">
        <w:rPr>
          <w:rFonts w:ascii="Times New Roman" w:hAnsi="Times New Roman"/>
          <w:sz w:val="24"/>
        </w:rPr>
        <w:t>тся балл</w:t>
      </w:r>
      <w:r w:rsidR="00EE2589" w:rsidRPr="0052733A">
        <w:rPr>
          <w:rFonts w:ascii="Times New Roman" w:hAnsi="Times New Roman"/>
          <w:sz w:val="24"/>
        </w:rPr>
        <w:t>ы</w:t>
      </w:r>
      <w:r w:rsidR="00B41F94" w:rsidRPr="0052733A">
        <w:rPr>
          <w:rFonts w:ascii="Times New Roman" w:hAnsi="Times New Roman"/>
          <w:sz w:val="24"/>
        </w:rPr>
        <w:t>.</w:t>
      </w:r>
      <w:r w:rsidR="00355A89" w:rsidRPr="0052733A">
        <w:rPr>
          <w:rFonts w:ascii="Times New Roman" w:hAnsi="Times New Roman"/>
          <w:sz w:val="24"/>
        </w:rPr>
        <w:t xml:space="preserve"> В случа</w:t>
      </w:r>
      <w:r>
        <w:rPr>
          <w:rFonts w:ascii="Times New Roman" w:hAnsi="Times New Roman"/>
          <w:sz w:val="24"/>
        </w:rPr>
        <w:t xml:space="preserve">е отсутствия у ГРБС отдельного </w:t>
      </w:r>
      <w:r w:rsidR="00355A89" w:rsidRPr="0052733A">
        <w:rPr>
          <w:rFonts w:ascii="Times New Roman" w:hAnsi="Times New Roman"/>
          <w:sz w:val="24"/>
        </w:rPr>
        <w:t>показателя приме</w:t>
      </w:r>
      <w:r>
        <w:rPr>
          <w:rFonts w:ascii="Times New Roman" w:hAnsi="Times New Roman"/>
          <w:sz w:val="24"/>
        </w:rPr>
        <w:t xml:space="preserve">няется максимальный балл по оценке данного </w:t>
      </w:r>
      <w:r w:rsidR="00355A89" w:rsidRPr="0052733A">
        <w:rPr>
          <w:rFonts w:ascii="Times New Roman" w:hAnsi="Times New Roman"/>
          <w:sz w:val="24"/>
        </w:rPr>
        <w:t>показателя.</w:t>
      </w:r>
    </w:p>
    <w:p w14:paraId="37EFD4FA" w14:textId="77777777" w:rsidR="00B41F94" w:rsidRDefault="006321A5" w:rsidP="006321A5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6. </w:t>
      </w:r>
      <w:r w:rsidR="00952169" w:rsidRPr="0052733A">
        <w:rPr>
          <w:rFonts w:ascii="Times New Roman" w:hAnsi="Times New Roman"/>
          <w:sz w:val="24"/>
        </w:rPr>
        <w:t>Сводная оценка</w:t>
      </w:r>
      <w:r w:rsidR="00B41F94" w:rsidRPr="0052733A">
        <w:rPr>
          <w:rFonts w:ascii="Times New Roman" w:hAnsi="Times New Roman"/>
          <w:sz w:val="24"/>
        </w:rPr>
        <w:t xml:space="preserve"> качества финансового менеджмента ГРБС осуществляется </w:t>
      </w:r>
      <w:r w:rsidR="00952169" w:rsidRPr="0052733A">
        <w:rPr>
          <w:rFonts w:ascii="Times New Roman" w:hAnsi="Times New Roman"/>
          <w:sz w:val="24"/>
        </w:rPr>
        <w:t>как сумма оценок по каждой группе показателей.</w:t>
      </w:r>
    </w:p>
    <w:p w14:paraId="06CA4F58" w14:textId="599FB4EB" w:rsidR="0087716B" w:rsidRPr="0052733A" w:rsidRDefault="006321A5" w:rsidP="00CC5814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7. </w:t>
      </w:r>
      <w:r w:rsidR="00302514" w:rsidRPr="0052733A">
        <w:rPr>
          <w:rFonts w:ascii="Times New Roman" w:hAnsi="Times New Roman"/>
          <w:sz w:val="24"/>
        </w:rPr>
        <w:t xml:space="preserve">Оценка качества финансового менеджмента </w:t>
      </w:r>
      <w:r w:rsidR="00DF1043" w:rsidRPr="0052733A">
        <w:rPr>
          <w:rFonts w:ascii="Times New Roman" w:hAnsi="Times New Roman"/>
          <w:sz w:val="24"/>
        </w:rPr>
        <w:t>ГРБС</w:t>
      </w:r>
      <w:r w:rsidR="00302514" w:rsidRPr="0052733A">
        <w:rPr>
          <w:rFonts w:ascii="Times New Roman" w:hAnsi="Times New Roman"/>
          <w:sz w:val="24"/>
        </w:rPr>
        <w:t xml:space="preserve"> осуществляется </w:t>
      </w:r>
      <w:r w:rsidR="00CD7AD4">
        <w:rPr>
          <w:rFonts w:ascii="Times New Roman" w:hAnsi="Times New Roman"/>
          <w:sz w:val="24"/>
        </w:rPr>
        <w:t>комитетом финансов</w:t>
      </w:r>
      <w:r w:rsidR="008C727E" w:rsidRPr="00CC5814">
        <w:rPr>
          <w:rFonts w:ascii="Times New Roman" w:hAnsi="Times New Roman"/>
          <w:sz w:val="24"/>
        </w:rPr>
        <w:t>.</w:t>
      </w:r>
      <w:r w:rsidR="00CC5814">
        <w:rPr>
          <w:rFonts w:ascii="Times New Roman" w:hAnsi="Times New Roman"/>
          <w:sz w:val="24"/>
        </w:rPr>
        <w:t xml:space="preserve"> </w:t>
      </w:r>
      <w:r w:rsidR="00CD7AD4">
        <w:rPr>
          <w:rFonts w:ascii="Times New Roman" w:hAnsi="Times New Roman"/>
          <w:sz w:val="24"/>
        </w:rPr>
        <w:t>Комитет финансов</w:t>
      </w:r>
      <w:r w:rsidR="00CC5814" w:rsidRPr="00CC5814">
        <w:rPr>
          <w:rFonts w:ascii="Times New Roman" w:hAnsi="Times New Roman"/>
          <w:sz w:val="24"/>
        </w:rPr>
        <w:t xml:space="preserve"> </w:t>
      </w:r>
      <w:r w:rsidR="00DC4D76" w:rsidRPr="0052733A">
        <w:rPr>
          <w:rFonts w:ascii="Times New Roman" w:hAnsi="Times New Roman"/>
          <w:sz w:val="24"/>
        </w:rPr>
        <w:t>может</w:t>
      </w:r>
      <w:r w:rsidR="0087716B" w:rsidRPr="0052733A">
        <w:rPr>
          <w:rFonts w:ascii="Times New Roman" w:hAnsi="Times New Roman"/>
          <w:sz w:val="24"/>
        </w:rPr>
        <w:t xml:space="preserve"> запрашивать у</w:t>
      </w:r>
      <w:r w:rsidR="00295E0D" w:rsidRPr="0052733A">
        <w:rPr>
          <w:rFonts w:ascii="Times New Roman" w:hAnsi="Times New Roman"/>
          <w:sz w:val="24"/>
        </w:rPr>
        <w:t xml:space="preserve"> </w:t>
      </w:r>
      <w:r w:rsidR="008C727E" w:rsidRPr="0052733A">
        <w:rPr>
          <w:rFonts w:ascii="Times New Roman" w:hAnsi="Times New Roman"/>
          <w:sz w:val="24"/>
        </w:rPr>
        <w:t>структурных подразделений</w:t>
      </w:r>
      <w:r w:rsidR="00295E0D" w:rsidRPr="0052733A">
        <w:rPr>
          <w:rFonts w:ascii="Times New Roman" w:hAnsi="Times New Roman"/>
          <w:sz w:val="24"/>
        </w:rPr>
        <w:t xml:space="preserve"> администрации </w:t>
      </w:r>
      <w:r w:rsidR="0087716B" w:rsidRPr="0052733A">
        <w:rPr>
          <w:rFonts w:ascii="Times New Roman" w:hAnsi="Times New Roman"/>
          <w:sz w:val="24"/>
        </w:rPr>
        <w:t>дополнительные сведения для проведения оценки качества финансового менеджмента</w:t>
      </w:r>
      <w:r w:rsidR="00EE2589" w:rsidRPr="0052733A">
        <w:rPr>
          <w:rFonts w:ascii="Times New Roman" w:hAnsi="Times New Roman"/>
          <w:sz w:val="24"/>
        </w:rPr>
        <w:t xml:space="preserve"> ГРБС</w:t>
      </w:r>
      <w:r w:rsidR="0087716B" w:rsidRPr="0052733A">
        <w:rPr>
          <w:rFonts w:ascii="Times New Roman" w:hAnsi="Times New Roman"/>
          <w:sz w:val="24"/>
        </w:rPr>
        <w:t>.</w:t>
      </w:r>
    </w:p>
    <w:p w14:paraId="1A529240" w14:textId="56E31D05" w:rsidR="00981368" w:rsidRPr="0052733A" w:rsidRDefault="006321A5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31FEC" w:rsidRPr="00AE4ECE">
        <w:rPr>
          <w:rFonts w:ascii="Times New Roman" w:hAnsi="Times New Roman"/>
          <w:sz w:val="24"/>
        </w:rPr>
        <w:t xml:space="preserve">Отделы </w:t>
      </w:r>
      <w:r w:rsidR="00CD7AD4" w:rsidRPr="00AE4ECE">
        <w:rPr>
          <w:rFonts w:ascii="Times New Roman" w:hAnsi="Times New Roman"/>
          <w:sz w:val="24"/>
        </w:rPr>
        <w:t>Комитет</w:t>
      </w:r>
      <w:r w:rsidR="00131FEC" w:rsidRPr="00AE4ECE">
        <w:rPr>
          <w:rFonts w:ascii="Times New Roman" w:hAnsi="Times New Roman"/>
          <w:sz w:val="24"/>
        </w:rPr>
        <w:t>а</w:t>
      </w:r>
      <w:r w:rsidR="00CD7AD4" w:rsidRPr="00AE4ECE">
        <w:rPr>
          <w:rFonts w:ascii="Times New Roman" w:hAnsi="Times New Roman"/>
          <w:sz w:val="24"/>
        </w:rPr>
        <w:t xml:space="preserve"> финансов</w:t>
      </w:r>
      <w:r w:rsidR="003729F1" w:rsidRPr="00AE4ECE">
        <w:rPr>
          <w:rFonts w:ascii="Times New Roman" w:hAnsi="Times New Roman"/>
          <w:sz w:val="24"/>
        </w:rPr>
        <w:t xml:space="preserve">, </w:t>
      </w:r>
      <w:r w:rsidR="00981368" w:rsidRPr="00AE4ECE">
        <w:rPr>
          <w:rFonts w:ascii="Times New Roman" w:hAnsi="Times New Roman"/>
          <w:sz w:val="24"/>
        </w:rPr>
        <w:t>ответственные за расчет значений по отдельным показателям оценки качества финансового менеджмента ГРБС,</w:t>
      </w:r>
      <w:r w:rsidRPr="00AE4ECE">
        <w:rPr>
          <w:rFonts w:ascii="Times New Roman" w:hAnsi="Times New Roman"/>
          <w:sz w:val="24"/>
        </w:rPr>
        <w:t xml:space="preserve"> определяются в соответствии с п</w:t>
      </w:r>
      <w:r w:rsidR="00981368" w:rsidRPr="00AE4ECE">
        <w:rPr>
          <w:rFonts w:ascii="Times New Roman" w:hAnsi="Times New Roman"/>
          <w:sz w:val="24"/>
        </w:rPr>
        <w:t xml:space="preserve">риложением </w:t>
      </w:r>
      <w:r w:rsidR="00B41F94" w:rsidRPr="00AE4ECE">
        <w:rPr>
          <w:rFonts w:ascii="Times New Roman" w:hAnsi="Times New Roman"/>
          <w:sz w:val="24"/>
        </w:rPr>
        <w:t>2</w:t>
      </w:r>
      <w:r w:rsidR="00981368" w:rsidRPr="00AE4ECE">
        <w:rPr>
          <w:rFonts w:ascii="Times New Roman" w:hAnsi="Times New Roman"/>
          <w:sz w:val="24"/>
        </w:rPr>
        <w:t xml:space="preserve"> к </w:t>
      </w:r>
      <w:r w:rsidRPr="00AE4ECE">
        <w:rPr>
          <w:rFonts w:ascii="Times New Roman" w:hAnsi="Times New Roman"/>
          <w:sz w:val="24"/>
        </w:rPr>
        <w:t>настоящему п</w:t>
      </w:r>
      <w:r w:rsidR="00981368" w:rsidRPr="00AE4ECE">
        <w:rPr>
          <w:rFonts w:ascii="Times New Roman" w:hAnsi="Times New Roman"/>
          <w:sz w:val="24"/>
        </w:rPr>
        <w:t>орядку.</w:t>
      </w:r>
    </w:p>
    <w:p w14:paraId="6CC16C53" w14:textId="77777777" w:rsidR="00E678E5" w:rsidRPr="0052733A" w:rsidRDefault="005A39FA" w:rsidP="005A39F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8. </w:t>
      </w:r>
      <w:r w:rsidR="00E678E5" w:rsidRPr="0052733A">
        <w:rPr>
          <w:rFonts w:ascii="Times New Roman" w:hAnsi="Times New Roman"/>
          <w:sz w:val="24"/>
        </w:rPr>
        <w:t>На основании сводной оценки качеств</w:t>
      </w:r>
      <w:r w:rsidR="00EE2589" w:rsidRPr="0052733A">
        <w:rPr>
          <w:rFonts w:ascii="Times New Roman" w:hAnsi="Times New Roman"/>
          <w:sz w:val="24"/>
        </w:rPr>
        <w:t xml:space="preserve">а финансового менеджмента </w:t>
      </w:r>
      <w:r w:rsidR="00946B9C" w:rsidRPr="0052733A">
        <w:rPr>
          <w:rFonts w:ascii="Times New Roman" w:hAnsi="Times New Roman"/>
          <w:sz w:val="24"/>
        </w:rPr>
        <w:t xml:space="preserve">ГРБС </w:t>
      </w:r>
      <w:r w:rsidR="00E678E5" w:rsidRPr="0052733A">
        <w:rPr>
          <w:rFonts w:ascii="Times New Roman" w:hAnsi="Times New Roman"/>
          <w:sz w:val="24"/>
        </w:rPr>
        <w:t>присваивается степень качества финансового менеджмента.</w:t>
      </w:r>
    </w:p>
    <w:p w14:paraId="5365AC81" w14:textId="48B6E2AB" w:rsidR="00EE2589" w:rsidRDefault="005A39FA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2589" w:rsidRPr="0052733A">
        <w:rPr>
          <w:rFonts w:ascii="Times New Roman" w:hAnsi="Times New Roman"/>
          <w:sz w:val="24"/>
        </w:rPr>
        <w:t xml:space="preserve">Чем выше значение показателя </w:t>
      </w:r>
      <w:r w:rsidR="00D32DFE" w:rsidRPr="0052733A">
        <w:rPr>
          <w:rFonts w:ascii="Times New Roman" w:hAnsi="Times New Roman"/>
          <w:sz w:val="24"/>
        </w:rPr>
        <w:t>Р</w:t>
      </w:r>
      <w:r w:rsidR="00EE2589" w:rsidRPr="0052733A">
        <w:rPr>
          <w:rFonts w:ascii="Times New Roman" w:hAnsi="Times New Roman"/>
          <w:sz w:val="24"/>
          <w:vertAlign w:val="subscript"/>
        </w:rPr>
        <w:t>i</w:t>
      </w:r>
      <w:r w:rsidR="00EE2589" w:rsidRPr="0052733A">
        <w:rPr>
          <w:rFonts w:ascii="Times New Roman" w:hAnsi="Times New Roman"/>
          <w:sz w:val="24"/>
        </w:rPr>
        <w:t>, тем выше уровень качества финансового менеджмента ГРБС. Максимальный</w:t>
      </w:r>
      <w:r w:rsidR="00D32DFE" w:rsidRPr="0052733A">
        <w:rPr>
          <w:rFonts w:ascii="Times New Roman" w:hAnsi="Times New Roman"/>
          <w:sz w:val="24"/>
        </w:rPr>
        <w:t xml:space="preserve"> уровень качества составляет </w:t>
      </w:r>
      <w:r w:rsidR="00131FEC">
        <w:rPr>
          <w:rFonts w:ascii="Times New Roman" w:hAnsi="Times New Roman"/>
          <w:sz w:val="24"/>
        </w:rPr>
        <w:t>8</w:t>
      </w:r>
      <w:r w:rsidR="008C727E" w:rsidRPr="0052733A">
        <w:rPr>
          <w:rFonts w:ascii="Times New Roman" w:hAnsi="Times New Roman"/>
          <w:sz w:val="24"/>
        </w:rPr>
        <w:t>4</w:t>
      </w:r>
      <w:r w:rsidR="00EE2589" w:rsidRPr="0052733A">
        <w:rPr>
          <w:rFonts w:ascii="Times New Roman" w:hAnsi="Times New Roman"/>
          <w:sz w:val="24"/>
        </w:rPr>
        <w:t xml:space="preserve"> балл</w:t>
      </w:r>
      <w:r w:rsidR="008C727E" w:rsidRPr="0052733A">
        <w:rPr>
          <w:rFonts w:ascii="Times New Roman" w:hAnsi="Times New Roman"/>
          <w:sz w:val="24"/>
        </w:rPr>
        <w:t>а</w:t>
      </w:r>
      <w:r w:rsidR="00EE2589" w:rsidRPr="0052733A">
        <w:rPr>
          <w:rFonts w:ascii="Times New Roman" w:hAnsi="Times New Roman"/>
          <w:sz w:val="24"/>
        </w:rPr>
        <w:t>.</w:t>
      </w:r>
    </w:p>
    <w:p w14:paraId="064BDFC9" w14:textId="77777777" w:rsidR="00534A60" w:rsidRPr="0052733A" w:rsidRDefault="00534A60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81"/>
      </w:tblGrid>
      <w:tr w:rsidR="00E678E5" w:rsidRPr="0052733A" w14:paraId="2DB0BBAD" w14:textId="77777777" w:rsidTr="00E14757">
        <w:tc>
          <w:tcPr>
            <w:tcW w:w="2493" w:type="pct"/>
            <w:shd w:val="clear" w:color="auto" w:fill="auto"/>
            <w:vAlign w:val="center"/>
          </w:tcPr>
          <w:p w14:paraId="7E97B08B" w14:textId="77777777" w:rsidR="00E678E5" w:rsidRPr="00E14757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E14757">
              <w:rPr>
                <w:rFonts w:ascii="Times New Roman" w:eastAsia="Calibri" w:hAnsi="Times New Roman"/>
                <w:sz w:val="24"/>
              </w:rPr>
              <w:t>Интервалы оценок</w:t>
            </w:r>
          </w:p>
        </w:tc>
        <w:tc>
          <w:tcPr>
            <w:tcW w:w="2507" w:type="pct"/>
            <w:shd w:val="clear" w:color="auto" w:fill="auto"/>
            <w:vAlign w:val="center"/>
          </w:tcPr>
          <w:p w14:paraId="1C5CC2FA" w14:textId="77777777" w:rsidR="00E678E5" w:rsidRPr="00E14757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E14757">
              <w:rPr>
                <w:rFonts w:ascii="Times New Roman" w:eastAsia="Calibri" w:hAnsi="Times New Roman"/>
                <w:sz w:val="24"/>
              </w:rPr>
              <w:t xml:space="preserve">Степень качества управления </w:t>
            </w:r>
            <w:r w:rsidR="004212D7" w:rsidRPr="00E14757">
              <w:rPr>
                <w:rFonts w:ascii="Times New Roman" w:eastAsia="Calibri" w:hAnsi="Times New Roman"/>
                <w:sz w:val="24"/>
              </w:rPr>
              <w:t>финансовым менеджментом</w:t>
            </w:r>
          </w:p>
        </w:tc>
      </w:tr>
      <w:tr w:rsidR="00E678E5" w:rsidRPr="0052733A" w14:paraId="3AA1906C" w14:textId="77777777" w:rsidTr="00E14757">
        <w:tc>
          <w:tcPr>
            <w:tcW w:w="2493" w:type="pct"/>
            <w:shd w:val="clear" w:color="auto" w:fill="auto"/>
          </w:tcPr>
          <w:p w14:paraId="701CA0EE" w14:textId="6AFFFA1A" w:rsidR="00E678E5" w:rsidRPr="00E14757" w:rsidRDefault="00D32DFE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E14757">
              <w:rPr>
                <w:rFonts w:ascii="Times New Roman" w:eastAsia="Calibri" w:hAnsi="Times New Roman"/>
                <w:sz w:val="24"/>
              </w:rPr>
              <w:t>Р</w:t>
            </w:r>
            <w:r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r w:rsidR="00697C91"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i </w:t>
            </w:r>
            <w:r w:rsidR="00697C91" w:rsidRPr="00E14757">
              <w:rPr>
                <w:rFonts w:ascii="Times New Roman" w:eastAsia="Calibri" w:hAnsi="Times New Roman"/>
                <w:sz w:val="24"/>
                <w:lang w:val="en-US"/>
              </w:rPr>
              <w:t>&gt;</w:t>
            </w:r>
            <w:r w:rsidR="00131FEC">
              <w:rPr>
                <w:rFonts w:ascii="Times New Roman" w:eastAsia="Calibri" w:hAnsi="Times New Roman"/>
                <w:sz w:val="24"/>
              </w:rPr>
              <w:t>8</w:t>
            </w:r>
            <w:r w:rsidRPr="00E14757"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2507" w:type="pct"/>
            <w:shd w:val="clear" w:color="auto" w:fill="auto"/>
          </w:tcPr>
          <w:p w14:paraId="1556B66F" w14:textId="77777777" w:rsidR="00E678E5" w:rsidRPr="00E14757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E14757">
              <w:rPr>
                <w:rFonts w:ascii="Times New Roman" w:eastAsia="Calibri" w:hAnsi="Times New Roman"/>
                <w:sz w:val="24"/>
                <w:lang w:val="en-US"/>
              </w:rPr>
              <w:t>I</w:t>
            </w:r>
          </w:p>
        </w:tc>
      </w:tr>
      <w:tr w:rsidR="00E678E5" w:rsidRPr="0052733A" w14:paraId="17A35410" w14:textId="77777777" w:rsidTr="00E14757">
        <w:tc>
          <w:tcPr>
            <w:tcW w:w="2493" w:type="pct"/>
            <w:shd w:val="clear" w:color="auto" w:fill="auto"/>
          </w:tcPr>
          <w:p w14:paraId="632E5FBD" w14:textId="3CCD5560" w:rsidR="00E678E5" w:rsidRPr="00E14757" w:rsidRDefault="00131FEC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  <w:r w:rsidR="00697C91" w:rsidRPr="00E14757">
              <w:rPr>
                <w:rFonts w:ascii="Times New Roman" w:eastAsia="Calibri" w:hAnsi="Times New Roman"/>
                <w:sz w:val="24"/>
                <w:lang w:val="en-US"/>
              </w:rPr>
              <w:t>0&lt;</w:t>
            </w:r>
            <w:r w:rsidR="00D32DFE" w:rsidRPr="00E14757">
              <w:rPr>
                <w:rFonts w:ascii="Times New Roman" w:eastAsia="Calibri" w:hAnsi="Times New Roman"/>
                <w:sz w:val="24"/>
              </w:rPr>
              <w:t xml:space="preserve"> Р</w:t>
            </w:r>
            <w:r w:rsidR="00D32DFE"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r w:rsidR="00697C91"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>i</w:t>
            </w:r>
            <w:r w:rsidR="00697C91" w:rsidRPr="00E14757">
              <w:rPr>
                <w:rFonts w:ascii="Times New Roman" w:eastAsia="Calibri" w:hAnsi="Times New Roman"/>
                <w:sz w:val="24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4"/>
              </w:rPr>
              <w:t>8</w:t>
            </w:r>
            <w:r w:rsidR="00D32DFE" w:rsidRPr="00E14757"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2507" w:type="pct"/>
            <w:shd w:val="clear" w:color="auto" w:fill="auto"/>
          </w:tcPr>
          <w:p w14:paraId="051BD411" w14:textId="77777777" w:rsidR="00E678E5" w:rsidRPr="00E14757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E14757">
              <w:rPr>
                <w:rFonts w:ascii="Times New Roman" w:eastAsia="Calibri" w:hAnsi="Times New Roman"/>
                <w:sz w:val="24"/>
                <w:lang w:val="en-US"/>
              </w:rPr>
              <w:t>II</w:t>
            </w:r>
          </w:p>
        </w:tc>
      </w:tr>
      <w:tr w:rsidR="00E678E5" w:rsidRPr="0052733A" w14:paraId="4225A245" w14:textId="77777777" w:rsidTr="00E14757">
        <w:tc>
          <w:tcPr>
            <w:tcW w:w="2493" w:type="pct"/>
            <w:shd w:val="clear" w:color="auto" w:fill="auto"/>
          </w:tcPr>
          <w:p w14:paraId="6FDCB304" w14:textId="3DDCB370" w:rsidR="00E678E5" w:rsidRPr="00E14757" w:rsidRDefault="00D32DFE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E14757">
              <w:rPr>
                <w:rFonts w:ascii="Times New Roman" w:eastAsia="Calibri" w:hAnsi="Times New Roman"/>
                <w:sz w:val="24"/>
              </w:rPr>
              <w:t>Р</w:t>
            </w:r>
            <w:r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r w:rsidR="00697C91" w:rsidRPr="00E14757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i </w:t>
            </w:r>
            <w:r w:rsidR="00C51EEC" w:rsidRPr="00E14757">
              <w:rPr>
                <w:rFonts w:ascii="Times New Roman" w:eastAsia="Calibri" w:hAnsi="Times New Roman"/>
                <w:sz w:val="24"/>
                <w:lang w:val="en-US"/>
              </w:rPr>
              <w:t>≤</w:t>
            </w:r>
            <w:r w:rsidR="00697C91" w:rsidRPr="00E14757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 w:rsidR="00131FEC">
              <w:rPr>
                <w:rFonts w:ascii="Times New Roman" w:eastAsia="Calibri" w:hAnsi="Times New Roman"/>
                <w:sz w:val="24"/>
              </w:rPr>
              <w:t>6</w:t>
            </w:r>
            <w:r w:rsidR="00697C91" w:rsidRPr="00E14757">
              <w:rPr>
                <w:rFonts w:ascii="Times New Roman" w:eastAsia="Calibri" w:hAnsi="Times New Roman"/>
                <w:sz w:val="24"/>
                <w:lang w:val="en-US"/>
              </w:rPr>
              <w:t>0</w:t>
            </w:r>
          </w:p>
        </w:tc>
        <w:tc>
          <w:tcPr>
            <w:tcW w:w="2507" w:type="pct"/>
            <w:shd w:val="clear" w:color="auto" w:fill="auto"/>
          </w:tcPr>
          <w:p w14:paraId="00CC8C0E" w14:textId="77777777" w:rsidR="00E678E5" w:rsidRPr="00E14757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E14757">
              <w:rPr>
                <w:rFonts w:ascii="Times New Roman" w:eastAsia="Calibri" w:hAnsi="Times New Roman"/>
                <w:sz w:val="24"/>
                <w:lang w:val="en-US"/>
              </w:rPr>
              <w:t>III</w:t>
            </w:r>
          </w:p>
        </w:tc>
      </w:tr>
    </w:tbl>
    <w:p w14:paraId="38CEF8DA" w14:textId="2D6FE22B" w:rsidR="00952E6A" w:rsidRPr="0052733A" w:rsidRDefault="005A39FA" w:rsidP="0052733A">
      <w:pPr>
        <w:pStyle w:val="Pro-List1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C727E" w:rsidRPr="0052733A">
        <w:rPr>
          <w:rFonts w:ascii="Times New Roman" w:hAnsi="Times New Roman"/>
          <w:sz w:val="24"/>
        </w:rPr>
        <w:t>9</w:t>
      </w:r>
      <w:r w:rsidR="00952E6A" w:rsidRPr="0052733A">
        <w:rPr>
          <w:rFonts w:ascii="Times New Roman" w:hAnsi="Times New Roman"/>
          <w:sz w:val="24"/>
        </w:rPr>
        <w:t xml:space="preserve">. По результатам </w:t>
      </w:r>
      <w:r w:rsidR="004212D7" w:rsidRPr="0052733A">
        <w:rPr>
          <w:rFonts w:ascii="Times New Roman" w:hAnsi="Times New Roman"/>
          <w:sz w:val="24"/>
        </w:rPr>
        <w:t>о</w:t>
      </w:r>
      <w:r w:rsidR="00952E6A" w:rsidRPr="0052733A">
        <w:rPr>
          <w:rFonts w:ascii="Times New Roman" w:hAnsi="Times New Roman"/>
          <w:sz w:val="24"/>
        </w:rPr>
        <w:t xml:space="preserve">ценки качества </w:t>
      </w:r>
      <w:r w:rsidR="00534A60">
        <w:rPr>
          <w:rFonts w:ascii="Times New Roman" w:hAnsi="Times New Roman"/>
          <w:sz w:val="24"/>
        </w:rPr>
        <w:t>Комитет финансов</w:t>
      </w:r>
      <w:r w:rsidR="00CC5814" w:rsidRPr="00CC5814">
        <w:rPr>
          <w:rFonts w:ascii="Times New Roman" w:hAnsi="Times New Roman"/>
          <w:sz w:val="24"/>
        </w:rPr>
        <w:t xml:space="preserve"> </w:t>
      </w:r>
      <w:r w:rsidR="00952E6A" w:rsidRPr="0052733A">
        <w:rPr>
          <w:rFonts w:ascii="Times New Roman" w:hAnsi="Times New Roman"/>
          <w:sz w:val="24"/>
        </w:rPr>
        <w:t xml:space="preserve">составляется рейтинг </w:t>
      </w:r>
      <w:r w:rsidR="004212D7" w:rsidRPr="0052733A">
        <w:rPr>
          <w:rFonts w:ascii="Times New Roman" w:hAnsi="Times New Roman"/>
          <w:sz w:val="24"/>
        </w:rPr>
        <w:t xml:space="preserve">ГРБС </w:t>
      </w:r>
      <w:r w:rsidR="00952E6A" w:rsidRPr="0052733A">
        <w:rPr>
          <w:rFonts w:ascii="Times New Roman" w:hAnsi="Times New Roman"/>
          <w:sz w:val="24"/>
        </w:rPr>
        <w:t xml:space="preserve">по качеству финансового менеджмента, в котором </w:t>
      </w:r>
      <w:r w:rsidR="00946B9C" w:rsidRPr="0052733A">
        <w:rPr>
          <w:rFonts w:ascii="Times New Roman" w:hAnsi="Times New Roman"/>
          <w:sz w:val="24"/>
        </w:rPr>
        <w:t xml:space="preserve">ГРБС </w:t>
      </w:r>
      <w:r w:rsidR="00952E6A" w:rsidRPr="0052733A">
        <w:rPr>
          <w:rFonts w:ascii="Times New Roman" w:hAnsi="Times New Roman"/>
          <w:sz w:val="24"/>
        </w:rPr>
        <w:t>ранжируются в соответствии с полученн</w:t>
      </w:r>
      <w:r w:rsidR="004212D7" w:rsidRPr="0052733A">
        <w:rPr>
          <w:rFonts w:ascii="Times New Roman" w:hAnsi="Times New Roman"/>
          <w:sz w:val="24"/>
        </w:rPr>
        <w:t>ыми значениями сводной</w:t>
      </w:r>
      <w:r w:rsidR="00952E6A" w:rsidRPr="0052733A">
        <w:rPr>
          <w:rFonts w:ascii="Times New Roman" w:hAnsi="Times New Roman"/>
          <w:sz w:val="24"/>
        </w:rPr>
        <w:t xml:space="preserve"> </w:t>
      </w:r>
      <w:r w:rsidR="004212D7" w:rsidRPr="0052733A">
        <w:rPr>
          <w:rFonts w:ascii="Times New Roman" w:hAnsi="Times New Roman"/>
          <w:sz w:val="24"/>
        </w:rPr>
        <w:t>о</w:t>
      </w:r>
      <w:r w:rsidR="00952E6A" w:rsidRPr="0052733A">
        <w:rPr>
          <w:rFonts w:ascii="Times New Roman" w:hAnsi="Times New Roman"/>
          <w:sz w:val="24"/>
        </w:rPr>
        <w:t>ценки качества</w:t>
      </w:r>
      <w:r>
        <w:rPr>
          <w:rFonts w:ascii="Times New Roman" w:hAnsi="Times New Roman"/>
          <w:sz w:val="24"/>
        </w:rPr>
        <w:t>,</w:t>
      </w:r>
      <w:r w:rsidR="004212D7" w:rsidRPr="0052733A">
        <w:rPr>
          <w:rFonts w:ascii="Times New Roman" w:hAnsi="Times New Roman"/>
          <w:sz w:val="24"/>
        </w:rPr>
        <w:t xml:space="preserve"> с указанием присвоенной ГРБСу степени к</w:t>
      </w:r>
      <w:r w:rsidR="00295E0D" w:rsidRPr="0052733A">
        <w:rPr>
          <w:rFonts w:ascii="Times New Roman" w:hAnsi="Times New Roman"/>
          <w:sz w:val="24"/>
        </w:rPr>
        <w:t>ачества финансового менеджмента.</w:t>
      </w:r>
    </w:p>
    <w:p w14:paraId="772D8295" w14:textId="17E0A224" w:rsidR="00952E6A" w:rsidRPr="0052733A" w:rsidRDefault="005A39FA" w:rsidP="0052733A">
      <w:pPr>
        <w:jc w:val="both"/>
      </w:pPr>
      <w:r>
        <w:tab/>
      </w:r>
      <w:r w:rsidR="00952E6A" w:rsidRPr="0052733A">
        <w:t>1</w:t>
      </w:r>
      <w:r w:rsidR="008C727E" w:rsidRPr="0052733A">
        <w:t>0</w:t>
      </w:r>
      <w:r w:rsidR="00952E6A" w:rsidRPr="0052733A">
        <w:t xml:space="preserve">. ГРБС, комплексная </w:t>
      </w:r>
      <w:r w:rsidR="004212D7" w:rsidRPr="0052733A">
        <w:t>о</w:t>
      </w:r>
      <w:r w:rsidR="00952E6A" w:rsidRPr="0052733A">
        <w:t>ценка качества которого соо</w:t>
      </w:r>
      <w:r>
        <w:t>тветствует I с</w:t>
      </w:r>
      <w:r w:rsidR="00350C81" w:rsidRPr="0052733A">
        <w:t xml:space="preserve">тепени качества, </w:t>
      </w:r>
      <w:r w:rsidR="00EE2BAE">
        <w:t>Комитетом финансов</w:t>
      </w:r>
      <w:r w:rsidR="00952E6A" w:rsidRPr="00030154">
        <w:t xml:space="preserve"> </w:t>
      </w:r>
      <w:r w:rsidR="00952E6A" w:rsidRPr="0052733A">
        <w:t>направляется информация о надлежащем качестве финансового менеджмента.</w:t>
      </w:r>
    </w:p>
    <w:p w14:paraId="27F78198" w14:textId="74F8E6EF" w:rsidR="00952E6A" w:rsidRPr="0052733A" w:rsidRDefault="005A39FA" w:rsidP="0052733A">
      <w:pPr>
        <w:jc w:val="both"/>
      </w:pPr>
      <w:r>
        <w:tab/>
      </w:r>
      <w:r w:rsidR="00952E6A" w:rsidRPr="0052733A">
        <w:t>1</w:t>
      </w:r>
      <w:r w:rsidR="008C727E" w:rsidRPr="0052733A">
        <w:t>1</w:t>
      </w:r>
      <w:r w:rsidR="00952E6A" w:rsidRPr="0052733A">
        <w:t xml:space="preserve">. ГРБС, комплексная </w:t>
      </w:r>
      <w:r w:rsidR="004212D7" w:rsidRPr="0052733A">
        <w:t>о</w:t>
      </w:r>
      <w:r w:rsidR="00952E6A" w:rsidRPr="0052733A">
        <w:t>ценка каче</w:t>
      </w:r>
      <w:r>
        <w:t>ства которого соответствует II с</w:t>
      </w:r>
      <w:r w:rsidR="00952E6A" w:rsidRPr="0052733A">
        <w:t>тепени к</w:t>
      </w:r>
      <w:r w:rsidR="00350C81" w:rsidRPr="0052733A">
        <w:t xml:space="preserve">ачества, </w:t>
      </w:r>
      <w:r w:rsidR="00EE2BAE" w:rsidRPr="00EE2BAE">
        <w:t xml:space="preserve">Комитетом финансов </w:t>
      </w:r>
      <w:r w:rsidR="00952E6A" w:rsidRPr="0052733A">
        <w:t xml:space="preserve">направляется информация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</w:t>
      </w:r>
      <w:r w:rsidR="004212D7" w:rsidRPr="0052733A">
        <w:t xml:space="preserve">управления </w:t>
      </w:r>
      <w:r w:rsidR="00952E6A" w:rsidRPr="0052733A">
        <w:t>оценено на низком уровне.</w:t>
      </w:r>
    </w:p>
    <w:p w14:paraId="5D337A9C" w14:textId="66840420" w:rsidR="00952E6A" w:rsidRPr="0052733A" w:rsidRDefault="005A39FA" w:rsidP="0052733A">
      <w:pPr>
        <w:jc w:val="both"/>
      </w:pPr>
      <w:r>
        <w:tab/>
      </w:r>
      <w:r w:rsidR="004212D7" w:rsidRPr="0052733A">
        <w:t>1</w:t>
      </w:r>
      <w:r w:rsidR="008C727E" w:rsidRPr="0052733A">
        <w:t>2</w:t>
      </w:r>
      <w:r w:rsidR="004212D7" w:rsidRPr="0052733A">
        <w:t xml:space="preserve">. </w:t>
      </w:r>
      <w:r w:rsidR="00952E6A" w:rsidRPr="0052733A">
        <w:t xml:space="preserve">ГРБС, комплексная </w:t>
      </w:r>
      <w:r w:rsidR="004212D7" w:rsidRPr="0052733A">
        <w:t>о</w:t>
      </w:r>
      <w:r w:rsidR="00952E6A" w:rsidRPr="0052733A">
        <w:t>ценка качества которого соотв</w:t>
      </w:r>
      <w:r>
        <w:t>етствует III с</w:t>
      </w:r>
      <w:r w:rsidR="00350C81" w:rsidRPr="0052733A">
        <w:t xml:space="preserve">тепени качества, </w:t>
      </w:r>
      <w:r w:rsidR="00EE2BAE" w:rsidRPr="00EE2BAE">
        <w:t xml:space="preserve">Комитетом финансов </w:t>
      </w:r>
      <w:r w:rsidR="00952E6A" w:rsidRPr="0052733A">
        <w:t xml:space="preserve">направляется информация о ненадлежащем качестве финансового менеджмента, необходимости принятия мер по устранению недостатков </w:t>
      </w:r>
      <w:r w:rsidR="004212D7" w:rsidRPr="0052733A">
        <w:t>ф</w:t>
      </w:r>
      <w:r w:rsidR="00952E6A" w:rsidRPr="0052733A">
        <w:t>инансово</w:t>
      </w:r>
      <w:r w:rsidR="004212D7" w:rsidRPr="0052733A">
        <w:t>го</w:t>
      </w:r>
      <w:r w:rsidR="00952E6A" w:rsidRPr="0052733A">
        <w:t xml:space="preserve"> менеджмент</w:t>
      </w:r>
      <w:r w:rsidR="004212D7" w:rsidRPr="0052733A">
        <w:t>а</w:t>
      </w:r>
      <w:r w:rsidR="00952E6A" w:rsidRPr="0052733A">
        <w:t>, проведения аудита</w:t>
      </w:r>
      <w:r w:rsidR="0094320D" w:rsidRPr="0052733A">
        <w:t xml:space="preserve"> (внутреннего финансового контроля)</w:t>
      </w:r>
      <w:r w:rsidR="00952E6A" w:rsidRPr="0052733A">
        <w:t xml:space="preserve"> эффективности использования бюджетных средств и принятия </w:t>
      </w:r>
      <w:r w:rsidR="004212D7" w:rsidRPr="0052733A">
        <w:t>плана мероприятий по повышению</w:t>
      </w:r>
      <w:r w:rsidR="00952E6A" w:rsidRPr="0052733A">
        <w:t xml:space="preserve"> качества финансового менеджмента.</w:t>
      </w:r>
    </w:p>
    <w:p w14:paraId="1AF39D13" w14:textId="77777777" w:rsidR="00952E6A" w:rsidRPr="0052733A" w:rsidRDefault="005A39FA" w:rsidP="0052733A">
      <w:pPr>
        <w:jc w:val="both"/>
      </w:pPr>
      <w:r>
        <w:tab/>
      </w:r>
      <w:r w:rsidR="00952E6A" w:rsidRPr="0052733A">
        <w:t xml:space="preserve">Указанная информация должна содержать </w:t>
      </w:r>
      <w:r w:rsidR="004212D7" w:rsidRPr="0052733A">
        <w:t>показатели</w:t>
      </w:r>
      <w:r w:rsidR="00952E6A" w:rsidRPr="0052733A">
        <w:t>, фактические значения которых не соответствуют надлежащему качеству финансового менеджмента.</w:t>
      </w:r>
    </w:p>
    <w:p w14:paraId="0EDD92AF" w14:textId="77777777" w:rsidR="003630A0" w:rsidRPr="0052733A" w:rsidRDefault="003630A0" w:rsidP="00DF3475">
      <w:pPr>
        <w:ind w:firstLine="624"/>
        <w:jc w:val="both"/>
      </w:pPr>
      <w:r w:rsidRPr="0052733A">
        <w:t>1</w:t>
      </w:r>
      <w:r w:rsidR="008C727E" w:rsidRPr="0052733A">
        <w:t>3</w:t>
      </w:r>
      <w:r w:rsidRPr="0052733A">
        <w:t xml:space="preserve">. </w:t>
      </w:r>
      <w:r w:rsidR="002A4159" w:rsidRPr="0052733A">
        <w:t>Результаты оценки</w:t>
      </w:r>
      <w:r w:rsidRPr="0052733A">
        <w:t xml:space="preserve"> качества финансового менеджмента</w:t>
      </w:r>
      <w:r w:rsidR="002A4159" w:rsidRPr="0052733A">
        <w:t xml:space="preserve"> </w:t>
      </w:r>
      <w:r w:rsidRPr="0052733A">
        <w:t>в разрезе ГРБС</w:t>
      </w:r>
      <w:r w:rsidR="002A4159" w:rsidRPr="0052733A">
        <w:t xml:space="preserve"> и групп показателей формирую</w:t>
      </w:r>
      <w:r w:rsidRPr="0052733A">
        <w:t xml:space="preserve">тся </w:t>
      </w:r>
      <w:r w:rsidR="002A4159" w:rsidRPr="0052733A">
        <w:t xml:space="preserve">в таблице </w:t>
      </w:r>
      <w:r w:rsidRPr="0052733A">
        <w:t>по следующей форме:</w:t>
      </w:r>
    </w:p>
    <w:p w14:paraId="65510090" w14:textId="77777777" w:rsidR="00207D24" w:rsidRPr="0052733A" w:rsidRDefault="00207D24" w:rsidP="0052733A">
      <w:pPr>
        <w:jc w:val="both"/>
      </w:pPr>
    </w:p>
    <w:p w14:paraId="1EB738AE" w14:textId="77777777" w:rsidR="00207D24" w:rsidRDefault="00207D24" w:rsidP="0052733A">
      <w:pPr>
        <w:jc w:val="both"/>
      </w:pPr>
    </w:p>
    <w:p w14:paraId="6AD690BA" w14:textId="77777777" w:rsidR="006F1B6B" w:rsidRDefault="006F1B6B" w:rsidP="0052733A">
      <w:pPr>
        <w:jc w:val="both"/>
      </w:pPr>
    </w:p>
    <w:p w14:paraId="3FF6A960" w14:textId="77777777" w:rsidR="006F1B6B" w:rsidRDefault="006F1B6B" w:rsidP="0052733A">
      <w:pPr>
        <w:jc w:val="both"/>
      </w:pPr>
    </w:p>
    <w:p w14:paraId="6A3C5173" w14:textId="77777777" w:rsidR="006F1B6B" w:rsidRDefault="006F1B6B" w:rsidP="0052733A">
      <w:pPr>
        <w:jc w:val="both"/>
      </w:pPr>
    </w:p>
    <w:p w14:paraId="51B6BB40" w14:textId="77777777" w:rsidR="006F1B6B" w:rsidRDefault="006F1B6B" w:rsidP="0052733A">
      <w:pPr>
        <w:jc w:val="both"/>
      </w:pPr>
    </w:p>
    <w:p w14:paraId="6033F99B" w14:textId="77777777" w:rsidR="006F1B6B" w:rsidRDefault="006F1B6B" w:rsidP="0052733A">
      <w:pPr>
        <w:jc w:val="both"/>
      </w:pPr>
    </w:p>
    <w:p w14:paraId="051ED690" w14:textId="77777777" w:rsidR="006F1B6B" w:rsidRDefault="006F1B6B" w:rsidP="0052733A">
      <w:pPr>
        <w:jc w:val="both"/>
      </w:pPr>
    </w:p>
    <w:p w14:paraId="7D9F879B" w14:textId="77777777" w:rsidR="006F1B6B" w:rsidRDefault="006F1B6B" w:rsidP="0052733A">
      <w:pPr>
        <w:jc w:val="both"/>
      </w:pPr>
    </w:p>
    <w:p w14:paraId="7AF6B724" w14:textId="77777777" w:rsidR="006F1B6B" w:rsidRDefault="006F1B6B" w:rsidP="0052733A">
      <w:pPr>
        <w:jc w:val="both"/>
      </w:pPr>
    </w:p>
    <w:p w14:paraId="66D12DAD" w14:textId="77777777" w:rsidR="006F1B6B" w:rsidRDefault="006F1B6B" w:rsidP="0052733A">
      <w:pPr>
        <w:jc w:val="both"/>
      </w:pPr>
    </w:p>
    <w:p w14:paraId="771EBD33" w14:textId="77777777" w:rsidR="006F1B6B" w:rsidRDefault="006F1B6B" w:rsidP="0052733A">
      <w:pPr>
        <w:jc w:val="both"/>
      </w:pPr>
    </w:p>
    <w:p w14:paraId="3B0E25D1" w14:textId="77777777" w:rsidR="006F1B6B" w:rsidRDefault="006F1B6B" w:rsidP="0052733A">
      <w:pPr>
        <w:jc w:val="both"/>
      </w:pPr>
    </w:p>
    <w:p w14:paraId="72D01F33" w14:textId="77777777" w:rsidR="006F1B6B" w:rsidRDefault="006F1B6B" w:rsidP="0052733A">
      <w:pPr>
        <w:jc w:val="both"/>
      </w:pPr>
    </w:p>
    <w:p w14:paraId="6ED8C7DA" w14:textId="77777777" w:rsidR="006F1B6B" w:rsidRDefault="006F1B6B" w:rsidP="0052733A">
      <w:pPr>
        <w:jc w:val="both"/>
      </w:pPr>
    </w:p>
    <w:p w14:paraId="4B23BC2F" w14:textId="77777777" w:rsidR="006F1B6B" w:rsidRDefault="006F1B6B" w:rsidP="0052733A">
      <w:pPr>
        <w:jc w:val="both"/>
      </w:pPr>
    </w:p>
    <w:p w14:paraId="08420806" w14:textId="77777777" w:rsidR="006F1B6B" w:rsidRDefault="006F1B6B" w:rsidP="0052733A">
      <w:pPr>
        <w:jc w:val="both"/>
      </w:pPr>
    </w:p>
    <w:p w14:paraId="25E64EB7" w14:textId="77777777" w:rsidR="006F1B6B" w:rsidRDefault="006F1B6B" w:rsidP="0052733A">
      <w:pPr>
        <w:jc w:val="both"/>
      </w:pPr>
    </w:p>
    <w:p w14:paraId="6D42F613" w14:textId="77777777" w:rsidR="006F1B6B" w:rsidRDefault="006F1B6B" w:rsidP="0052733A">
      <w:pPr>
        <w:jc w:val="both"/>
      </w:pPr>
    </w:p>
    <w:p w14:paraId="3C3402C9" w14:textId="77777777" w:rsidR="00CD7AD4" w:rsidRPr="0052733A" w:rsidRDefault="00CD7AD4" w:rsidP="0052733A">
      <w:pPr>
        <w:jc w:val="both"/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850"/>
        <w:gridCol w:w="1134"/>
        <w:gridCol w:w="1134"/>
        <w:gridCol w:w="851"/>
        <w:gridCol w:w="992"/>
        <w:gridCol w:w="851"/>
        <w:gridCol w:w="1275"/>
      </w:tblGrid>
      <w:tr w:rsidR="00B26449" w:rsidRPr="00B26449" w14:paraId="72DE083E" w14:textId="77777777" w:rsidTr="00534A6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62102" w14:textId="77777777" w:rsidR="00B26449" w:rsidRPr="00B26449" w:rsidRDefault="00B26449" w:rsidP="008C727E">
            <w:pPr>
              <w:ind w:left="113" w:right="113"/>
              <w:jc w:val="center"/>
              <w:rPr>
                <w:bCs/>
                <w:color w:val="000000"/>
              </w:rPr>
            </w:pPr>
            <w:r w:rsidRPr="00B26449">
              <w:rPr>
                <w:bCs/>
                <w:color w:val="000000"/>
              </w:rPr>
              <w:t>Наименование  ГРБС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D3399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B26449" w:rsidRPr="00B26449">
              <w:rPr>
                <w:bCs/>
                <w:color w:val="000000"/>
              </w:rPr>
              <w:t>тепень качества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2167BF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B26449" w:rsidRPr="00B26449">
              <w:rPr>
                <w:bCs/>
                <w:color w:val="000000"/>
              </w:rPr>
              <w:t>есто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5EB31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  <w:r w:rsidRPr="00B26449">
              <w:rPr>
                <w:bCs/>
                <w:color w:val="000000"/>
              </w:rPr>
              <w:t>Итоговая оценка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AB7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  <w:r w:rsidRPr="00B26449"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B26449" w:rsidRPr="00B26449" w14:paraId="1587FDE2" w14:textId="77777777" w:rsidTr="00534A60">
        <w:trPr>
          <w:trHeight w:val="4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2397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3571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4DF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AA2B" w14:textId="77777777" w:rsidR="00B26449" w:rsidRPr="00B26449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EE36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="00B26449" w:rsidRPr="00B26449">
              <w:rPr>
                <w:bCs/>
                <w:color w:val="000000"/>
              </w:rPr>
              <w:t>ачество финансового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A8F79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="00B26449" w:rsidRPr="00B26449">
              <w:rPr>
                <w:bCs/>
                <w:color w:val="000000"/>
              </w:rPr>
              <w:t>ачество исполнения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EC032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="00B26449" w:rsidRPr="00B26449">
              <w:rPr>
                <w:bCs/>
                <w:color w:val="000000"/>
              </w:rPr>
              <w:t>чет и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FEA39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="00B26449" w:rsidRPr="00B26449">
              <w:rPr>
                <w:bCs/>
                <w:color w:val="000000"/>
              </w:rPr>
              <w:t>сполнения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96A8F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="00B26449" w:rsidRPr="00B26449">
              <w:rPr>
                <w:bCs/>
                <w:color w:val="000000"/>
              </w:rPr>
              <w:t>онтроль и аудит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9A3A6" w14:textId="77777777" w:rsidR="00B26449" w:rsidRPr="00B26449" w:rsidRDefault="00207D24" w:rsidP="00207D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B26449" w:rsidRPr="00B26449">
              <w:rPr>
                <w:bCs/>
                <w:color w:val="000000"/>
              </w:rPr>
              <w:t xml:space="preserve">беспечение публичности </w:t>
            </w:r>
            <w:r w:rsidR="002A4159">
              <w:rPr>
                <w:bCs/>
                <w:color w:val="000000"/>
              </w:rPr>
              <w:t xml:space="preserve"> </w:t>
            </w:r>
            <w:r w:rsidR="00B26449" w:rsidRPr="00B26449">
              <w:rPr>
                <w:bCs/>
                <w:color w:val="000000"/>
              </w:rPr>
              <w:t>и открытости</w:t>
            </w:r>
          </w:p>
        </w:tc>
      </w:tr>
      <w:tr w:rsidR="00207D24" w:rsidRPr="00B26449" w14:paraId="4F683241" w14:textId="77777777" w:rsidTr="00534A60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9421" w14:textId="77777777" w:rsidR="00207D24" w:rsidRPr="00B26449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8556" w14:textId="77777777" w:rsidR="00207D24" w:rsidRPr="00B26449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1BCC" w14:textId="77777777" w:rsidR="00207D24" w:rsidRPr="00B26449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15C8" w14:textId="77777777" w:rsidR="00207D24" w:rsidRPr="00B26449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18E19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5130D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89584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CCC59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8370B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46A21" w14:textId="77777777" w:rsidR="00207D24" w:rsidRDefault="00207D24" w:rsidP="00207D24">
            <w:pPr>
              <w:jc w:val="center"/>
              <w:rPr>
                <w:bCs/>
                <w:color w:val="000000"/>
              </w:rPr>
            </w:pPr>
          </w:p>
        </w:tc>
      </w:tr>
    </w:tbl>
    <w:p w14:paraId="6B5CBF47" w14:textId="77777777" w:rsidR="00720EF8" w:rsidRDefault="00720EF8" w:rsidP="00CF6BBE">
      <w:pPr>
        <w:ind w:firstLine="709"/>
        <w:jc w:val="both"/>
      </w:pPr>
    </w:p>
    <w:p w14:paraId="6022F490" w14:textId="77777777" w:rsidR="005A39FA" w:rsidRPr="00333DB8" w:rsidRDefault="005A39FA" w:rsidP="00CF6BBE">
      <w:pPr>
        <w:ind w:firstLine="709"/>
        <w:jc w:val="both"/>
      </w:pPr>
    </w:p>
    <w:p w14:paraId="380D1633" w14:textId="77777777" w:rsidR="008E7A68" w:rsidRPr="008E7A68" w:rsidRDefault="008E7A68" w:rsidP="00844DB1">
      <w:pPr>
        <w:ind w:firstLine="709"/>
        <w:jc w:val="both"/>
        <w:rPr>
          <w:sz w:val="28"/>
          <w:szCs w:val="28"/>
        </w:rPr>
        <w:sectPr w:rsidR="008E7A68" w:rsidRPr="008E7A68" w:rsidSect="00CD7AD4">
          <w:pgSz w:w="11906" w:h="16838" w:code="9"/>
          <w:pgMar w:top="567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9196CDB" w14:textId="77777777" w:rsidR="003D77DA" w:rsidRPr="00333DB8" w:rsidRDefault="003D77DA" w:rsidP="005A39FA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rPr>
          <w:rFonts w:ascii="Times New Roman" w:hAnsi="Times New Roman"/>
          <w:sz w:val="24"/>
        </w:rPr>
      </w:pPr>
      <w:r w:rsidRPr="00333DB8">
        <w:rPr>
          <w:rFonts w:ascii="Times New Roman" w:hAnsi="Times New Roman"/>
          <w:sz w:val="24"/>
        </w:rPr>
        <w:lastRenderedPageBreak/>
        <w:t>Приложение 1</w:t>
      </w:r>
    </w:p>
    <w:p w14:paraId="0F71EE98" w14:textId="77777777" w:rsidR="003D77DA" w:rsidRPr="00333DB8" w:rsidRDefault="005A39FA" w:rsidP="005A39FA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="003D77DA" w:rsidRPr="00333DB8">
        <w:rPr>
          <w:rFonts w:ascii="Times New Roman" w:hAnsi="Times New Roman"/>
          <w:sz w:val="24"/>
        </w:rPr>
        <w:t xml:space="preserve">орядку </w:t>
      </w:r>
    </w:p>
    <w:p w14:paraId="20DAF950" w14:textId="77777777" w:rsidR="003D77DA" w:rsidRPr="00333DB8" w:rsidRDefault="003D77DA" w:rsidP="005A39FA">
      <w:pPr>
        <w:pStyle w:val="Pro-Gramma"/>
        <w:spacing w:before="0"/>
        <w:ind w:left="9923"/>
        <w:rPr>
          <w:rFonts w:ascii="Times New Roman" w:hAnsi="Times New Roman"/>
          <w:sz w:val="24"/>
        </w:rPr>
      </w:pPr>
    </w:p>
    <w:p w14:paraId="0B9B3F78" w14:textId="58C6A371" w:rsidR="00CF4C6A" w:rsidRPr="00CF4C6A" w:rsidRDefault="000C4933" w:rsidP="00CF4C6A">
      <w:pPr>
        <w:keepNext/>
        <w:jc w:val="center"/>
        <w:outlineLvl w:val="2"/>
        <w:rPr>
          <w:bCs/>
        </w:rPr>
      </w:pPr>
      <w:r w:rsidRPr="005A39FA">
        <w:rPr>
          <w:bCs/>
        </w:rPr>
        <w:t xml:space="preserve">Перечень показателей, характеризующих качество финансового менеджмента </w:t>
      </w:r>
      <w:r w:rsidR="00CF4C6A" w:rsidRPr="00CF4C6A">
        <w:rPr>
          <w:bCs/>
        </w:rPr>
        <w:t>главн</w:t>
      </w:r>
      <w:r w:rsidR="00EE2BAE">
        <w:rPr>
          <w:bCs/>
        </w:rPr>
        <w:t>ых</w:t>
      </w:r>
      <w:r w:rsidR="00CF4C6A" w:rsidRPr="00CF4C6A">
        <w:rPr>
          <w:bCs/>
        </w:rPr>
        <w:t xml:space="preserve"> распорядител</w:t>
      </w:r>
      <w:r w:rsidR="00EE2BAE">
        <w:rPr>
          <w:bCs/>
        </w:rPr>
        <w:t>ей</w:t>
      </w:r>
      <w:r w:rsidR="00CF4C6A" w:rsidRPr="00CF4C6A">
        <w:rPr>
          <w:bCs/>
        </w:rPr>
        <w:t xml:space="preserve"> средств бюджета</w:t>
      </w:r>
    </w:p>
    <w:p w14:paraId="5DDE840E" w14:textId="2F37FC9B" w:rsidR="000C4933" w:rsidRPr="005A39FA" w:rsidRDefault="00CF4C6A" w:rsidP="00CF4C6A">
      <w:pPr>
        <w:keepNext/>
        <w:jc w:val="center"/>
        <w:outlineLvl w:val="2"/>
      </w:pPr>
      <w:r w:rsidRPr="00CF4C6A">
        <w:rPr>
          <w:bCs/>
        </w:rPr>
        <w:t xml:space="preserve">муниципального образования </w:t>
      </w:r>
      <w:r w:rsidR="00534A60" w:rsidRPr="00534A60">
        <w:rPr>
          <w:bCs/>
        </w:rPr>
        <w:t xml:space="preserve">Никольского </w:t>
      </w:r>
      <w:r w:rsidRPr="00CF4C6A">
        <w:rPr>
          <w:bCs/>
        </w:rPr>
        <w:t>городского поселения Тосненского района Ленинградской области</w:t>
      </w:r>
    </w:p>
    <w:p w14:paraId="3C7D0665" w14:textId="77777777" w:rsidR="00207D24" w:rsidRPr="00333DB8" w:rsidRDefault="00207D24" w:rsidP="00844DB1">
      <w:pPr>
        <w:keepNext/>
        <w:jc w:val="center"/>
        <w:outlineLvl w:val="2"/>
        <w:rPr>
          <w:b/>
          <w:bCs/>
        </w:rPr>
      </w:pPr>
    </w:p>
    <w:tbl>
      <w:tblPr>
        <w:tblW w:w="14601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953"/>
        <w:gridCol w:w="2552"/>
        <w:gridCol w:w="1701"/>
      </w:tblGrid>
      <w:tr w:rsidR="001D0892" w:rsidRPr="006060D4" w14:paraId="52D54622" w14:textId="77777777" w:rsidTr="00E14757">
        <w:trPr>
          <w:tblHeader/>
        </w:trPr>
        <w:tc>
          <w:tcPr>
            <w:tcW w:w="99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236B2D74" w14:textId="77777777" w:rsidR="001D0892" w:rsidRPr="00E14757" w:rsidRDefault="001D0892" w:rsidP="00E14757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61BB9008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Группа показателей/ Наименование показателей</w:t>
            </w:r>
          </w:p>
        </w:tc>
        <w:tc>
          <w:tcPr>
            <w:tcW w:w="595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73917B63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255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2F37882A" w14:textId="77777777" w:rsidR="001D0892" w:rsidRPr="00E14757" w:rsidRDefault="008951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И</w:t>
            </w:r>
            <w:r w:rsidR="001D0892" w:rsidRPr="00E14757">
              <w:rPr>
                <w:rFonts w:eastAsia="Calibri"/>
                <w:bCs/>
              </w:rPr>
              <w:t>нтерпретация значений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006F8F33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Оценка показателя (балл)</w:t>
            </w:r>
          </w:p>
        </w:tc>
      </w:tr>
      <w:tr w:rsidR="001D0892" w:rsidRPr="006060D4" w14:paraId="08F918C3" w14:textId="77777777" w:rsidTr="00E14757">
        <w:trPr>
          <w:tblHeader/>
        </w:trPr>
        <w:tc>
          <w:tcPr>
            <w:tcW w:w="99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AF05F71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28A563B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201AE9A8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43828BCD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023A130A" w14:textId="77777777" w:rsidR="001D0892" w:rsidRPr="00E14757" w:rsidRDefault="001D0892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4</w:t>
            </w:r>
          </w:p>
        </w:tc>
      </w:tr>
      <w:tr w:rsidR="001D0892" w:rsidRPr="006060D4" w14:paraId="59BD3920" w14:textId="77777777" w:rsidTr="00E14757">
        <w:trPr>
          <w:trHeight w:val="280"/>
        </w:trPr>
        <w:tc>
          <w:tcPr>
            <w:tcW w:w="993" w:type="dxa"/>
            <w:shd w:val="clear" w:color="auto" w:fill="auto"/>
          </w:tcPr>
          <w:p w14:paraId="5737B82C" w14:textId="77777777" w:rsidR="001D0892" w:rsidRPr="00AE4ECE" w:rsidRDefault="001D0892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0FA15DD3" w14:textId="77777777" w:rsidR="001D0892" w:rsidRPr="00AE4ECE" w:rsidRDefault="001D0892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 xml:space="preserve"> Качество  бюджетного </w:t>
            </w:r>
            <w:r w:rsidR="00895192" w:rsidRPr="00AE4ECE">
              <w:rPr>
                <w:rFonts w:eastAsia="Calibri"/>
                <w:b/>
                <w:bCs/>
              </w:rPr>
              <w:t xml:space="preserve"> планирования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auto"/>
          </w:tcPr>
          <w:p w14:paraId="3C9916C8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</w:tcPr>
          <w:p w14:paraId="580BDA29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</w:tr>
      <w:tr w:rsidR="001D0892" w:rsidRPr="006060D4" w14:paraId="4EC2D003" w14:textId="77777777" w:rsidTr="00E14757">
        <w:trPr>
          <w:trHeight w:val="2865"/>
        </w:trPr>
        <w:tc>
          <w:tcPr>
            <w:tcW w:w="993" w:type="dxa"/>
            <w:shd w:val="clear" w:color="auto" w:fill="auto"/>
          </w:tcPr>
          <w:p w14:paraId="4B455F7C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1.1</w:t>
            </w:r>
            <w:r w:rsidR="005A39FA"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F6CF03D" w14:textId="77777777" w:rsidR="001D0892" w:rsidRPr="00E14757" w:rsidRDefault="00E10F0A" w:rsidP="00E14757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. </w:t>
            </w:r>
            <w:r w:rsidR="001D0892" w:rsidRPr="00E14757">
              <w:rPr>
                <w:rFonts w:eastAsia="Calibri"/>
              </w:rPr>
              <w:t xml:space="preserve">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 w:rsidR="001D0892"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53" w:type="dxa"/>
            <w:shd w:val="clear" w:color="auto" w:fill="auto"/>
          </w:tcPr>
          <w:p w14:paraId="514925FB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E10F0A"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= К / (1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 </w:t>
            </w:r>
            <w:r w:rsidRPr="00E14757">
              <w:rPr>
                <w:rFonts w:eastAsia="Calibri"/>
              </w:rPr>
              <w:t xml:space="preserve">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="005A39FA" w:rsidRPr="00E14757">
              <w:rPr>
                <w:rFonts w:eastAsia="Calibri"/>
              </w:rPr>
              <w:t>)(</w:t>
            </w:r>
            <w:r w:rsidR="00355A89" w:rsidRPr="00E14757">
              <w:rPr>
                <w:rFonts w:eastAsia="Calibri"/>
              </w:rPr>
              <w:t>шт),</w:t>
            </w:r>
          </w:p>
          <w:p w14:paraId="7E42F582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69D16892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E10F0A"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– количество уведомлений </w:t>
            </w:r>
            <w:r w:rsidRPr="00E14757">
              <w:rPr>
                <w:rFonts w:eastAsia="Calibri"/>
              </w:rPr>
              <w:br/>
              <w:t xml:space="preserve">об изменении бюджетных ассигнований в расчете </w:t>
            </w:r>
            <w:r w:rsidRPr="00E14757">
              <w:rPr>
                <w:rFonts w:eastAsia="Calibri"/>
              </w:rPr>
              <w:br/>
              <w:t>на 1 получателя за отчетный период;</w:t>
            </w:r>
          </w:p>
          <w:p w14:paraId="21A59C0E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К – количество уведомлений </w:t>
            </w:r>
            <w:r w:rsidRPr="00E14757">
              <w:rPr>
                <w:rFonts w:eastAsia="Calibri"/>
              </w:rPr>
              <w:br/>
              <w:t>об изменении бюджетных ассигнований ГРБС за отчетный период;</w:t>
            </w:r>
          </w:p>
          <w:p w14:paraId="696097F4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39B267CC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0C44D621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пбс(кп)</w:t>
            </w:r>
            <w:r w:rsidRPr="00E14757">
              <w:rPr>
                <w:rFonts w:eastAsia="Calibri"/>
              </w:rPr>
              <w:t>) / 2,</w:t>
            </w:r>
          </w:p>
          <w:p w14:paraId="47D75B5F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2BD92BDF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4574D41E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пбс(кп) </w:t>
            </w:r>
            <w:r w:rsidRPr="00E14757"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2DFA4F07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гз </w:t>
            </w:r>
            <w:r w:rsidRPr="00E14757">
              <w:rPr>
                <w:rFonts w:eastAsia="Calibri"/>
              </w:rPr>
              <w:t>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>) / 2,</w:t>
            </w:r>
          </w:p>
          <w:p w14:paraId="76B687FF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538C3447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44BE5E56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5635DB36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2B0D7D"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</w:t>
            </w:r>
            <w:r w:rsidR="002B0D7D" w:rsidRPr="00E14757">
              <w:rPr>
                <w:rFonts w:eastAsia="Calibri"/>
              </w:rPr>
              <w:t>≤</w:t>
            </w:r>
            <w:r w:rsidR="005A39FA" w:rsidRPr="00E14757">
              <w:rPr>
                <w:rFonts w:eastAsia="Calibri"/>
              </w:rPr>
              <w:t xml:space="preserve"> </w:t>
            </w:r>
            <w:r w:rsidR="002B0D7D" w:rsidRPr="00E14757">
              <w:rPr>
                <w:rFonts w:eastAsia="Calibri"/>
              </w:rPr>
              <w:t>(3</w:t>
            </w:r>
            <w:r w:rsidRPr="00E14757">
              <w:rPr>
                <w:rFonts w:eastAsia="Calibri"/>
              </w:rPr>
              <w:t xml:space="preserve"> ×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>);</w:t>
            </w:r>
          </w:p>
          <w:p w14:paraId="6B279BE1" w14:textId="77777777" w:rsidR="001D0892" w:rsidRPr="00E14757" w:rsidRDefault="002B0D7D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 (3</w:t>
            </w:r>
            <w:r w:rsidR="001D0892" w:rsidRPr="00E14757">
              <w:rPr>
                <w:rFonts w:eastAsia="Calibri"/>
              </w:rPr>
              <w:t xml:space="preserve"> × </w:t>
            </w:r>
            <w:r w:rsidR="001D0892" w:rsidRPr="00E14757">
              <w:rPr>
                <w:rFonts w:eastAsia="Calibri"/>
                <w:lang w:val="en-US"/>
              </w:rPr>
              <w:t>n</w:t>
            </w:r>
            <w:r w:rsidR="001D0892" w:rsidRPr="00E14757">
              <w:rPr>
                <w:rFonts w:eastAsia="Calibri"/>
              </w:rPr>
              <w:t>) &lt; 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1D0892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≤</w:t>
            </w:r>
            <w:r w:rsidR="005A39FA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(5</w:t>
            </w:r>
            <w:r w:rsidR="001D0892" w:rsidRPr="00E14757">
              <w:rPr>
                <w:rFonts w:eastAsia="Calibri"/>
              </w:rPr>
              <w:t xml:space="preserve"> × </w:t>
            </w:r>
            <w:r w:rsidR="001D0892" w:rsidRPr="00E14757">
              <w:rPr>
                <w:rFonts w:eastAsia="Calibri"/>
                <w:lang w:val="en-US"/>
              </w:rPr>
              <w:t>n</w:t>
            </w:r>
            <w:r w:rsidR="001D0892" w:rsidRPr="00E14757">
              <w:rPr>
                <w:rFonts w:eastAsia="Calibri"/>
              </w:rPr>
              <w:t>);</w:t>
            </w:r>
          </w:p>
          <w:p w14:paraId="6993EAD7" w14:textId="77777777" w:rsidR="001D0892" w:rsidRPr="00E14757" w:rsidRDefault="002B0D7D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 (5</w:t>
            </w:r>
            <w:r w:rsidR="001D0892" w:rsidRPr="00E14757">
              <w:rPr>
                <w:rFonts w:eastAsia="Calibri"/>
              </w:rPr>
              <w:t xml:space="preserve"> × </w:t>
            </w:r>
            <w:r w:rsidR="001D0892" w:rsidRPr="00E14757">
              <w:rPr>
                <w:rFonts w:eastAsia="Calibri"/>
                <w:lang w:val="en-US"/>
              </w:rPr>
              <w:t>n</w:t>
            </w:r>
            <w:r w:rsidR="001D0892" w:rsidRPr="00E14757">
              <w:rPr>
                <w:rFonts w:eastAsia="Calibri"/>
              </w:rPr>
              <w:t>)</w:t>
            </w:r>
            <w:r w:rsidRPr="00E14757">
              <w:rPr>
                <w:rFonts w:eastAsia="Calibri"/>
              </w:rPr>
              <w:t xml:space="preserve"> &lt; 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≤</w:t>
            </w:r>
            <w:r w:rsidR="005A39FA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(7</w:t>
            </w:r>
            <w:r w:rsidR="001D0892" w:rsidRPr="00E14757">
              <w:rPr>
                <w:rFonts w:eastAsia="Calibri"/>
              </w:rPr>
              <w:t xml:space="preserve"> × </w:t>
            </w:r>
            <w:r w:rsidR="001D0892" w:rsidRPr="00E14757">
              <w:rPr>
                <w:rFonts w:eastAsia="Calibri"/>
                <w:lang w:val="en-US"/>
              </w:rPr>
              <w:t>n</w:t>
            </w:r>
            <w:r w:rsidR="001D0892" w:rsidRPr="00E14757">
              <w:rPr>
                <w:rFonts w:eastAsia="Calibri"/>
              </w:rPr>
              <w:t>);</w:t>
            </w:r>
          </w:p>
          <w:p w14:paraId="6AA52DB8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2B0D7D"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 xml:space="preserve"> ˃ </w:t>
            </w:r>
            <w:r w:rsidR="002B0D7D" w:rsidRPr="00E14757">
              <w:rPr>
                <w:rFonts w:eastAsia="Calibri"/>
              </w:rPr>
              <w:t>7;</w:t>
            </w:r>
            <w:r w:rsidRPr="00E14757">
              <w:rPr>
                <w:rFonts w:eastAsia="Calibri"/>
              </w:rPr>
              <w:br/>
              <w:t>где</w:t>
            </w:r>
          </w:p>
          <w:p w14:paraId="5DD7D019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</w:rPr>
              <w:t xml:space="preserve"> – количество кварталов </w:t>
            </w:r>
            <w:r w:rsidRPr="00E14757">
              <w:rPr>
                <w:rFonts w:eastAsia="Calibri"/>
              </w:rPr>
              <w:br/>
              <w:t>в отчетном периоде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3B572A45" w14:textId="77777777" w:rsidR="001D0892" w:rsidRPr="00E14757" w:rsidRDefault="002B0D7D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19FD7515" w14:textId="77777777" w:rsidR="002B0D7D" w:rsidRPr="00E14757" w:rsidRDefault="002B0D7D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2B815C34" w14:textId="77777777" w:rsidR="002B0D7D" w:rsidRPr="00E14757" w:rsidRDefault="002B0D7D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1CBB0BDD" w14:textId="77777777" w:rsidR="002B0D7D" w:rsidRPr="00E14757" w:rsidRDefault="002B0D7D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1D0892" w:rsidRPr="006060D4" w14:paraId="3E93642D" w14:textId="77777777" w:rsidTr="00E14757">
        <w:trPr>
          <w:trHeight w:val="2865"/>
        </w:trPr>
        <w:tc>
          <w:tcPr>
            <w:tcW w:w="993" w:type="dxa"/>
            <w:shd w:val="clear" w:color="auto" w:fill="auto"/>
          </w:tcPr>
          <w:p w14:paraId="64D24AF8" w14:textId="286BD33E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</w:t>
            </w:r>
            <w:r w:rsidR="00131FEC"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2930088" w14:textId="6485AB34" w:rsidR="001D0892" w:rsidRPr="00E14757" w:rsidRDefault="00E10F0A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>.</w:t>
            </w:r>
            <w:r w:rsidR="005A39FA" w:rsidRPr="00E14757">
              <w:rPr>
                <w:rFonts w:eastAsia="Calibri"/>
              </w:rPr>
              <w:t xml:space="preserve"> </w:t>
            </w:r>
            <w:r w:rsidR="001D0892" w:rsidRPr="00E14757">
              <w:rPr>
                <w:rFonts w:eastAsia="Calibri"/>
              </w:rPr>
              <w:t xml:space="preserve">Отклонение первоначального плана </w:t>
            </w:r>
            <w:r w:rsidR="001D0892" w:rsidRPr="00E14757">
              <w:rPr>
                <w:rFonts w:eastAsia="Calibri"/>
              </w:rPr>
              <w:br/>
              <w:t xml:space="preserve">по расходам </w:t>
            </w:r>
            <w:r w:rsidR="001D0892" w:rsidRPr="00E14757">
              <w:rPr>
                <w:rFonts w:eastAsia="Calibri"/>
              </w:rPr>
              <w:br/>
              <w:t xml:space="preserve">от уточненного плана </w:t>
            </w:r>
            <w:r w:rsidR="001D0892" w:rsidRPr="00E14757">
              <w:rPr>
                <w:rFonts w:eastAsia="Calibri"/>
              </w:rPr>
              <w:br/>
              <w:t xml:space="preserve">(за исключением изменений, связанных с внесением изменений в решение о бюджете, поступлением </w:t>
            </w:r>
            <w:r w:rsidR="001D0892"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</w:t>
            </w:r>
            <w:r w:rsidR="003A7F12" w:rsidRPr="00E14757">
              <w:rPr>
                <w:rFonts w:eastAsia="Calibri"/>
              </w:rPr>
              <w:t>ервного фонда администрации</w:t>
            </w:r>
            <w:r w:rsidR="001D0892" w:rsidRPr="00E14757">
              <w:rPr>
                <w:rFonts w:eastAsia="Calibri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0C884597" w14:textId="4F5D2613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656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= 100 – ((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="002909AF" w:rsidRPr="00E14757">
              <w:rPr>
                <w:rFonts w:ascii="Times New Roman" w:hAnsi="Times New Roman" w:cs="Times New Roman"/>
                <w:sz w:val="24"/>
                <w:szCs w:val="24"/>
              </w:rPr>
              <w:t>) × 100)(%),</w:t>
            </w:r>
          </w:p>
          <w:p w14:paraId="62E25FC9" w14:textId="77777777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81891F" w14:textId="3582134A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656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= 100 × (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="002909AF" w:rsidRPr="00E14757">
              <w:rPr>
                <w:rFonts w:ascii="Times New Roman" w:hAnsi="Times New Roman" w:cs="Times New Roman"/>
                <w:sz w:val="24"/>
                <w:szCs w:val="24"/>
              </w:rPr>
              <w:t>) – 100)(%),</w:t>
            </w:r>
          </w:p>
          <w:p w14:paraId="017641B5" w14:textId="77777777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˃ 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C36F42" w14:textId="77777777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48FFAC9" w14:textId="6D6B2BD7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56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– отклонение первоначального плана ГРБС по расходам от уточненного плана в отчетном финансовом году</w:t>
            </w:r>
            <w:r w:rsidR="005A39FA" w:rsidRPr="00E1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14:paraId="3294E51F" w14:textId="77777777" w:rsidR="001D0892" w:rsidRPr="00E14757" w:rsidRDefault="001D0892" w:rsidP="00E14757">
            <w:pPr>
              <w:pStyle w:val="ConsPlusNormal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4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план </w:t>
            </w: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14:paraId="1526AE3B" w14:textId="77777777" w:rsidR="001D0892" w:rsidRPr="00E14757" w:rsidRDefault="001D0892" w:rsidP="00E14757">
            <w:pPr>
              <w:pStyle w:val="ConsPlusNormal"/>
              <w:spacing w:after="40"/>
            </w:pPr>
            <w:r w:rsidRPr="00E14757">
              <w:rPr>
                <w:rFonts w:ascii="Times New Roman" w:hAnsi="Times New Roman" w:cs="Times New Roman"/>
                <w:sz w:val="24"/>
                <w:szCs w:val="24"/>
              </w:rPr>
              <w:t>В расчетах учитывается отклонение как в большую, так и в меньшую сторону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07F6CA5B" w14:textId="77777777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Р = 0 % или </w:t>
            </w:r>
            <w:r w:rsidRPr="00E14757"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  <w:vertAlign w:val="superscript"/>
              </w:rPr>
              <w:t>0</w:t>
            </w:r>
            <w:r w:rsidRPr="00E14757">
              <w:rPr>
                <w:rFonts w:eastAsia="Calibri"/>
                <w:vertAlign w:val="subscript"/>
              </w:rPr>
              <w:t>план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  <w:vertAlign w:val="superscript"/>
              </w:rPr>
              <w:t>1</w:t>
            </w:r>
            <w:r w:rsidRPr="00E14757">
              <w:rPr>
                <w:rFonts w:eastAsia="Calibri"/>
                <w:vertAlign w:val="subscript"/>
              </w:rPr>
              <w:t>план</w:t>
            </w:r>
            <w:r w:rsidRPr="00E14757">
              <w:rPr>
                <w:rFonts w:eastAsia="Calibri"/>
              </w:rPr>
              <w:t>;</w:t>
            </w:r>
          </w:p>
          <w:p w14:paraId="21BDAC06" w14:textId="4BD6D92C" w:rsidR="001D0892" w:rsidRPr="00E14757" w:rsidRDefault="002746EA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0 % &lt; 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 xml:space="preserve"> ≤5</w:t>
            </w:r>
            <w:r w:rsidR="001D0892" w:rsidRPr="00E14757">
              <w:rPr>
                <w:rFonts w:eastAsia="Calibri"/>
              </w:rPr>
              <w:t>%;</w:t>
            </w:r>
          </w:p>
          <w:p w14:paraId="047D270B" w14:textId="6626EFF8" w:rsidR="001D0892" w:rsidRPr="00E14757" w:rsidRDefault="002746EA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  <w:r w:rsidR="001D0892" w:rsidRPr="00E14757">
              <w:rPr>
                <w:rFonts w:eastAsia="Calibri"/>
              </w:rPr>
              <w:t> % &lt; 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 xml:space="preserve"> ≤ 8</w:t>
            </w:r>
            <w:r w:rsidR="001D0892" w:rsidRPr="00E14757">
              <w:rPr>
                <w:rFonts w:eastAsia="Calibri"/>
              </w:rPr>
              <w:t> %;</w:t>
            </w:r>
          </w:p>
          <w:p w14:paraId="504F81B3" w14:textId="2D313C3B" w:rsidR="002746EA" w:rsidRPr="00E14757" w:rsidRDefault="002746EA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8 % &lt; 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 xml:space="preserve"> ≤ 10</w:t>
            </w:r>
            <w:r w:rsidR="001D0892" w:rsidRPr="00E14757">
              <w:rPr>
                <w:rFonts w:eastAsia="Calibri"/>
              </w:rPr>
              <w:t>%;</w:t>
            </w:r>
          </w:p>
          <w:p w14:paraId="152F8C6B" w14:textId="40025CD5" w:rsidR="001D0892" w:rsidRPr="00E14757" w:rsidRDefault="001D0892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  <w:spacing w:val="-5"/>
              </w:rPr>
              <w:t xml:space="preserve"> ˃ 10 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5C2A96EC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68ECC275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14:paraId="5DED03D4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68B8C97C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1416825A" w14:textId="77777777" w:rsidR="001D0892" w:rsidRPr="00E14757" w:rsidRDefault="001D089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3A7F12" w:rsidRPr="006060D4" w14:paraId="40377921" w14:textId="77777777" w:rsidTr="00E14757">
        <w:trPr>
          <w:trHeight w:val="2331"/>
        </w:trPr>
        <w:tc>
          <w:tcPr>
            <w:tcW w:w="993" w:type="dxa"/>
            <w:shd w:val="clear" w:color="auto" w:fill="auto"/>
          </w:tcPr>
          <w:p w14:paraId="3776F601" w14:textId="7EE22C7B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</w:t>
            </w:r>
            <w:r w:rsidR="00131FEC">
              <w:rPr>
                <w:rFonts w:eastAsia="Calibri"/>
              </w:rPr>
              <w:t>3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9C84E2A" w14:textId="40776462" w:rsidR="003A7F12" w:rsidRPr="00E14757" w:rsidRDefault="003A7F12" w:rsidP="00E14757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</w:t>
            </w:r>
            <w:r w:rsidR="005A39FA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 xml:space="preserve">Своевременность предоставления в отчетном году </w:t>
            </w:r>
            <w:r w:rsidR="001635F7">
              <w:t>ГРБС финансово-э</w:t>
            </w:r>
            <w:r w:rsidRPr="00CA4E02">
              <w:t xml:space="preserve">кономического обоснования </w:t>
            </w:r>
            <w:r w:rsidRPr="00E14757">
              <w:rPr>
                <w:rFonts w:eastAsia="Calibri"/>
              </w:rPr>
              <w:t>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5953" w:type="dxa"/>
            <w:shd w:val="clear" w:color="auto" w:fill="auto"/>
          </w:tcPr>
          <w:p w14:paraId="446B9E3D" w14:textId="67511D61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3</w:t>
            </w:r>
            <w:r w:rsidR="005A39FA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5A39FA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5A39FA" w:rsidRPr="00E14757">
              <w:rPr>
                <w:rFonts w:eastAsia="Calibri"/>
              </w:rPr>
              <w:t>,</w:t>
            </w:r>
          </w:p>
          <w:p w14:paraId="6FA26319" w14:textId="77777777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43C0A739" w14:textId="77777777" w:rsidR="003A7F12" w:rsidRPr="00E14757" w:rsidRDefault="003A7F12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</w:t>
            </w:r>
            <w:r w:rsidRPr="00CA4E02">
              <w:t xml:space="preserve">ГРБС финансово-экономического обоснования </w:t>
            </w:r>
            <w:r>
              <w:t xml:space="preserve">для </w:t>
            </w:r>
            <w:r w:rsidRPr="00E14757">
              <w:rPr>
                <w:rFonts w:eastAsia="Calibri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50DC1A56" w14:textId="2A9F37FD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14:paraId="26EB2CE9" w14:textId="0EC838D8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2726AE0E" w14:textId="77777777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11F00689" w14:textId="77777777" w:rsidR="003A7F12" w:rsidRPr="00E14757" w:rsidRDefault="003A7F12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4C7E4841" w14:textId="77777777" w:rsidTr="00E14757">
        <w:trPr>
          <w:trHeight w:val="1855"/>
        </w:trPr>
        <w:tc>
          <w:tcPr>
            <w:tcW w:w="993" w:type="dxa"/>
            <w:shd w:val="clear" w:color="auto" w:fill="auto"/>
          </w:tcPr>
          <w:p w14:paraId="2B2ECC25" w14:textId="0DDEB990" w:rsidR="00503A3C" w:rsidRPr="00E14757" w:rsidRDefault="00E853FE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</w:t>
            </w:r>
            <w:r w:rsidR="00131FEC">
              <w:rPr>
                <w:rFonts w:eastAsia="Calibri"/>
              </w:rPr>
              <w:t>4</w:t>
            </w:r>
            <w:r w:rsidR="00503A3C"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D5A6329" w14:textId="5E438A5D" w:rsidR="00503A3C" w:rsidRPr="00E14757" w:rsidRDefault="00503A3C" w:rsidP="00E14757">
            <w:pPr>
              <w:keepNext/>
              <w:spacing w:after="180"/>
              <w:outlineLvl w:val="2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.</w:t>
            </w:r>
            <w:r w:rsidR="005A39FA" w:rsidRPr="00E14757">
              <w:rPr>
                <w:rFonts w:eastAsia="Calibri"/>
              </w:rPr>
              <w:t xml:space="preserve"> </w:t>
            </w:r>
            <w:r w:rsidRPr="00CA4E02">
              <w:t xml:space="preserve">Своевременность представления 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</w:p>
        </w:tc>
        <w:tc>
          <w:tcPr>
            <w:tcW w:w="5953" w:type="dxa"/>
            <w:shd w:val="clear" w:color="auto" w:fill="auto"/>
          </w:tcPr>
          <w:p w14:paraId="4F9AECD1" w14:textId="4429249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=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5A39FA" w:rsidRPr="00E14757">
              <w:rPr>
                <w:rFonts w:eastAsia="Calibri"/>
              </w:rPr>
              <w:t>,</w:t>
            </w:r>
          </w:p>
          <w:p w14:paraId="057BEE5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7E74107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</w:t>
            </w:r>
            <w:r w:rsidRPr="00CA4E02">
              <w:t xml:space="preserve">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45A9A025" w14:textId="7A10DF74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14:paraId="17717459" w14:textId="25DF23B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76894A0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0BEADF1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2A684B36" w14:textId="77777777" w:rsidTr="00E14757">
        <w:trPr>
          <w:trHeight w:val="525"/>
        </w:trPr>
        <w:tc>
          <w:tcPr>
            <w:tcW w:w="993" w:type="dxa"/>
            <w:shd w:val="clear" w:color="auto" w:fill="auto"/>
          </w:tcPr>
          <w:p w14:paraId="23A6D4F5" w14:textId="679737CD" w:rsidR="00503A3C" w:rsidRPr="00E14757" w:rsidRDefault="00E853FE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</w:t>
            </w:r>
            <w:r w:rsidR="00131FEC">
              <w:rPr>
                <w:rFonts w:eastAsia="Calibri"/>
              </w:rPr>
              <w:t>5</w:t>
            </w:r>
            <w:r w:rsidR="00503A3C"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24491B2" w14:textId="077E979B" w:rsidR="00503A3C" w:rsidRPr="00CA4E02" w:rsidRDefault="00503A3C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>.</w:t>
            </w:r>
            <w:r w:rsidR="005A39FA" w:rsidRPr="00E14757">
              <w:rPr>
                <w:rFonts w:eastAsia="Calibri"/>
              </w:rPr>
              <w:t xml:space="preserve"> </w:t>
            </w:r>
            <w:r>
              <w:t xml:space="preserve">Количество поправок, вносимых в решение  о бюджете в </w:t>
            </w:r>
            <w:r>
              <w:lastRenderedPageBreak/>
              <w:t xml:space="preserve">течение  текущего финансового года, </w:t>
            </w:r>
            <w:r w:rsidRPr="00CA4E02">
              <w:t xml:space="preserve">разработанных в рамках компетенции ГРБС </w:t>
            </w:r>
            <w:r w:rsidRPr="00E14757">
              <w:rPr>
                <w:rFonts w:eastAsia="Calibri"/>
              </w:rPr>
              <w:t xml:space="preserve">(за исключением изменений, связанных с поступлением </w:t>
            </w:r>
            <w:r w:rsidRPr="00E14757">
              <w:rPr>
                <w:rFonts w:eastAsia="Calibri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5953" w:type="dxa"/>
            <w:shd w:val="clear" w:color="auto" w:fill="auto"/>
          </w:tcPr>
          <w:p w14:paraId="2B963993" w14:textId="4CA49FEF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 w:rsidR="00A6565D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 = К / (1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 </w:t>
            </w:r>
            <w:r w:rsidRPr="00E14757">
              <w:rPr>
                <w:rFonts w:eastAsia="Calibri"/>
              </w:rPr>
              <w:t xml:space="preserve">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="005A39FA" w:rsidRPr="00E14757">
              <w:rPr>
                <w:rFonts w:eastAsia="Calibri"/>
              </w:rPr>
              <w:t>)(</w:t>
            </w:r>
            <w:r w:rsidR="002909AF" w:rsidRPr="00E14757">
              <w:rPr>
                <w:rFonts w:eastAsia="Calibri"/>
              </w:rPr>
              <w:t>шт)</w:t>
            </w:r>
          </w:p>
          <w:p w14:paraId="3D2B830F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494FBB4D" w14:textId="595AD933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 w:rsidR="00A6565D">
              <w:rPr>
                <w:rFonts w:eastAsia="Calibri"/>
                <w:vertAlign w:val="subscript"/>
              </w:rPr>
              <w:t>5</w:t>
            </w:r>
            <w:r w:rsidR="005A39FA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–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>разработанных в рамках компетенции ГРБС</w:t>
            </w:r>
            <w:r>
              <w:t>,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 xml:space="preserve">в расчете </w:t>
            </w:r>
            <w:r w:rsidRPr="00E14757">
              <w:rPr>
                <w:rFonts w:eastAsia="Calibri"/>
              </w:rPr>
              <w:br/>
              <w:t>на 1 получателя за отчетный период;</w:t>
            </w:r>
          </w:p>
          <w:p w14:paraId="12D1658C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К –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>разработанных в рамках компетенции ГРБС</w:t>
            </w:r>
            <w:r w:rsidRPr="00E14757">
              <w:rPr>
                <w:rFonts w:eastAsia="Calibri"/>
              </w:rPr>
              <w:t>;</w:t>
            </w:r>
          </w:p>
          <w:p w14:paraId="063166E8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30458ADA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</w:t>
            </w:r>
            <w:r w:rsidRPr="00E14757">
              <w:rPr>
                <w:rFonts w:eastAsia="Calibri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76ECAC5A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</w:t>
            </w:r>
            <w:r w:rsidRPr="00E14757">
              <w:rPr>
                <w:rFonts w:eastAsia="Calibri"/>
              </w:rPr>
              <w:t xml:space="preserve"> 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пбс(кп)</w:t>
            </w:r>
            <w:r w:rsidRPr="00E14757">
              <w:rPr>
                <w:rFonts w:eastAsia="Calibri"/>
              </w:rPr>
              <w:t>) / 2,</w:t>
            </w:r>
          </w:p>
          <w:p w14:paraId="709CECC2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4F33B640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пбс(нп)</w:t>
            </w:r>
            <w:r w:rsidRPr="00E14757">
              <w:rPr>
                <w:rFonts w:eastAsia="Calibri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0DE3A51F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пбс(кп) </w:t>
            </w:r>
            <w:r w:rsidRPr="00E14757">
              <w:rPr>
                <w:rFonts w:eastAsia="Calibri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71425101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 xml:space="preserve">гз </w:t>
            </w:r>
            <w:r w:rsidRPr="00E14757">
              <w:rPr>
                <w:rFonts w:eastAsia="Calibri"/>
              </w:rPr>
              <w:t>= (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+ </w:t>
            </w: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>) / 2,</w:t>
            </w:r>
          </w:p>
          <w:p w14:paraId="182A7CCA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где</w:t>
            </w:r>
          </w:p>
          <w:p w14:paraId="31021ABD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гз(нп)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38C897D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N</w:t>
            </w:r>
            <w:r w:rsidRPr="00E14757">
              <w:rPr>
                <w:rFonts w:eastAsia="Calibri"/>
                <w:vertAlign w:val="subscript"/>
              </w:rPr>
              <w:t>гз(кп)</w:t>
            </w:r>
            <w:r w:rsidRPr="00E14757">
              <w:rPr>
                <w:rFonts w:eastAsia="Calibri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027591B0" w14:textId="3A8AD054" w:rsidR="00886249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 = 5, если Р</w:t>
            </w:r>
            <w:r w:rsidR="00A6565D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 </w:t>
            </w:r>
            <w:r w:rsidR="002746EA" w:rsidRPr="00E14757">
              <w:rPr>
                <w:rFonts w:eastAsia="Calibri"/>
              </w:rPr>
              <w:t>≤4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br/>
            </w:r>
            <w:r w:rsidR="002746EA" w:rsidRPr="00E14757">
              <w:rPr>
                <w:rFonts w:eastAsia="Calibri"/>
              </w:rPr>
              <w:t>4</w:t>
            </w:r>
            <w:r w:rsidRPr="00E14757">
              <w:rPr>
                <w:rFonts w:eastAsia="Calibri"/>
              </w:rPr>
              <w:t>&lt; Р</w:t>
            </w:r>
            <w:r w:rsidR="00A6565D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 </w:t>
            </w:r>
            <w:r w:rsidR="005A5CAE" w:rsidRPr="00E14757">
              <w:rPr>
                <w:rFonts w:eastAsia="Calibri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="002746EA" w:rsidRPr="00E14757">
              <w:rPr>
                <w:rFonts w:eastAsia="Calibri"/>
              </w:rPr>
              <w:t>6</w:t>
            </w:r>
            <w:r w:rsidRPr="00E14757">
              <w:rPr>
                <w:rFonts w:eastAsia="Calibri"/>
              </w:rPr>
              <w:br/>
            </w:r>
          </w:p>
          <w:p w14:paraId="7362AF1A" w14:textId="3EBACDA2" w:rsidR="00503A3C" w:rsidRPr="00E14757" w:rsidRDefault="005A5CAE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6</w:t>
            </w:r>
            <w:r w:rsidR="00503A3C" w:rsidRPr="00E14757">
              <w:rPr>
                <w:rFonts w:eastAsia="Calibri"/>
              </w:rPr>
              <w:t>&lt; Р</w:t>
            </w:r>
            <w:r w:rsidR="00BA6C8B" w:rsidRPr="00E14757">
              <w:rPr>
                <w:rFonts w:eastAsia="Calibri"/>
                <w:vertAlign w:val="subscript"/>
              </w:rPr>
              <w:t>6</w:t>
            </w:r>
            <w:r w:rsidR="00503A3C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≤8</w:t>
            </w:r>
            <w:r w:rsidR="00503A3C" w:rsidRPr="00E14757">
              <w:rPr>
                <w:rFonts w:eastAsia="Calibri"/>
              </w:rPr>
              <w:t xml:space="preserve"> </w:t>
            </w:r>
            <w:r w:rsidR="00503A3C" w:rsidRPr="00E14757">
              <w:rPr>
                <w:rFonts w:eastAsia="Calibri"/>
              </w:rPr>
              <w:br/>
            </w:r>
            <w:r w:rsidRPr="00E14757">
              <w:rPr>
                <w:rFonts w:eastAsia="Calibri"/>
              </w:rPr>
              <w:t>8</w:t>
            </w:r>
            <w:r w:rsidR="00503A3C" w:rsidRPr="00E14757">
              <w:rPr>
                <w:rFonts w:eastAsia="Calibri"/>
              </w:rPr>
              <w:t>&lt; Р</w:t>
            </w:r>
            <w:r w:rsidR="00A6565D">
              <w:rPr>
                <w:rFonts w:eastAsia="Calibri"/>
                <w:vertAlign w:val="subscript"/>
              </w:rPr>
              <w:t>5</w:t>
            </w:r>
            <w:r w:rsidR="00503A3C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≤10</w:t>
            </w:r>
            <w:r w:rsidR="00503A3C" w:rsidRPr="00E14757">
              <w:rPr>
                <w:rFonts w:eastAsia="Calibri"/>
              </w:rPr>
              <w:t xml:space="preserve"> </w:t>
            </w:r>
            <w:r w:rsidR="00503A3C" w:rsidRPr="00E14757">
              <w:rPr>
                <w:rFonts w:eastAsia="Calibri"/>
              </w:rPr>
              <w:br/>
            </w:r>
            <w:r w:rsidRPr="00E14757">
              <w:rPr>
                <w:rFonts w:eastAsia="Calibri"/>
              </w:rPr>
              <w:t>10</w:t>
            </w:r>
            <w:r w:rsidR="00503A3C" w:rsidRPr="00E14757">
              <w:rPr>
                <w:rFonts w:eastAsia="Calibri"/>
              </w:rPr>
              <w:t>&lt; Р</w:t>
            </w:r>
            <w:r w:rsidR="00A6565D">
              <w:rPr>
                <w:rFonts w:eastAsia="Calibri"/>
                <w:vertAlign w:val="subscript"/>
              </w:rPr>
              <w:t>5</w:t>
            </w:r>
            <w:r w:rsidR="00503A3C" w:rsidRPr="00E14757">
              <w:rPr>
                <w:rFonts w:eastAsia="Calibri"/>
              </w:rPr>
              <w:t xml:space="preserve"> </w:t>
            </w:r>
            <w:r w:rsidR="00886249" w:rsidRPr="00E14757">
              <w:rPr>
                <w:rFonts w:eastAsia="Calibri"/>
              </w:rPr>
              <w:t>≤12</w:t>
            </w:r>
            <w:r w:rsidR="00503A3C" w:rsidRPr="00E14757">
              <w:rPr>
                <w:rFonts w:eastAsia="Calibri"/>
              </w:rPr>
              <w:t xml:space="preserve"> </w:t>
            </w:r>
            <w:r w:rsidR="00503A3C" w:rsidRPr="00E14757">
              <w:rPr>
                <w:rFonts w:eastAsia="Calibri"/>
              </w:rPr>
              <w:br/>
              <w:t>Р</w:t>
            </w:r>
            <w:r w:rsidR="00A6565D">
              <w:rPr>
                <w:rFonts w:eastAsia="Calibri"/>
                <w:vertAlign w:val="subscript"/>
              </w:rPr>
              <w:t>5</w:t>
            </w:r>
            <w:r w:rsidR="00503A3C" w:rsidRPr="00E14757">
              <w:rPr>
                <w:rFonts w:eastAsia="Calibri"/>
              </w:rPr>
              <w:t xml:space="preserve"> ˃ </w:t>
            </w:r>
            <w:r w:rsidR="00886249" w:rsidRPr="00E14757">
              <w:rPr>
                <w:rFonts w:eastAsia="Calibri"/>
              </w:rPr>
              <w:t>12</w:t>
            </w:r>
            <w:r w:rsidR="00503A3C" w:rsidRPr="00E14757">
              <w:rPr>
                <w:rFonts w:eastAsia="Calibri"/>
              </w:rPr>
              <w:br/>
            </w:r>
          </w:p>
          <w:p w14:paraId="2BE4720F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75F86C5B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</w:t>
            </w:r>
          </w:p>
          <w:p w14:paraId="5661E721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14:paraId="04ECB170" w14:textId="77777777" w:rsidR="005A5CAE" w:rsidRPr="00E14757" w:rsidRDefault="005A5CAE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</w:t>
            </w:r>
          </w:p>
          <w:p w14:paraId="075FBE01" w14:textId="77777777" w:rsidR="005A5CAE" w:rsidRPr="00E14757" w:rsidRDefault="005A5CAE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7F08D532" w14:textId="77777777" w:rsidR="00886249" w:rsidRPr="00E14757" w:rsidRDefault="00886249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10E7DF25" w14:textId="77777777" w:rsidR="00886249" w:rsidRPr="00E14757" w:rsidRDefault="00886249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64676474" w14:textId="77777777" w:rsidTr="00E14757">
        <w:trPr>
          <w:trHeight w:val="1710"/>
        </w:trPr>
        <w:tc>
          <w:tcPr>
            <w:tcW w:w="993" w:type="dxa"/>
            <w:shd w:val="clear" w:color="auto" w:fill="auto"/>
          </w:tcPr>
          <w:p w14:paraId="7E1A1601" w14:textId="779FBD2F" w:rsidR="00503A3C" w:rsidRPr="00E14757" w:rsidRDefault="00E853FE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</w:t>
            </w:r>
            <w:r w:rsidR="00131FEC">
              <w:rPr>
                <w:rFonts w:eastAsia="Calibri"/>
              </w:rPr>
              <w:t>6</w:t>
            </w:r>
            <w:r w:rsidR="00503A3C"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CB17D4" w14:textId="13F294CF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>.</w:t>
            </w:r>
            <w:r w:rsidR="005A39FA" w:rsidRPr="00E14757">
              <w:rPr>
                <w:rFonts w:eastAsia="Calibri"/>
              </w:rPr>
              <w:t xml:space="preserve"> </w:t>
            </w:r>
            <w:r w:rsidRPr="00CA4E02">
              <w:t xml:space="preserve">Доля </w:t>
            </w:r>
            <w:r>
              <w:t>муниципальных</w:t>
            </w:r>
            <w:r w:rsidRPr="00CA4E02">
              <w:t xml:space="preserve">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</w:t>
            </w:r>
            <w:r>
              <w:t xml:space="preserve"> (</w:t>
            </w:r>
            <w:r w:rsidRPr="00CA4E02">
              <w:t xml:space="preserve">без учета расходов за счет межбюджетных </w:t>
            </w:r>
            <w:r w:rsidRPr="00CA4E02">
              <w:lastRenderedPageBreak/>
              <w:t>трансфертов</w:t>
            </w:r>
            <w:r w:rsidRPr="00E14757">
              <w:rPr>
                <w:rFonts w:eastAsia="Calibri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5953" w:type="dxa"/>
            <w:shd w:val="clear" w:color="auto" w:fill="auto"/>
          </w:tcPr>
          <w:p w14:paraId="0F5DF669" w14:textId="38D0BAAF" w:rsidR="00503A3C" w:rsidRPr="00E14757" w:rsidRDefault="00503A3C" w:rsidP="00E15E3C">
            <w:pPr>
              <w:spacing w:before="40" w:after="40"/>
              <w:ind w:left="85"/>
              <w:rPr>
                <w:rFonts w:eastAsia="Calibri"/>
              </w:rPr>
            </w:pPr>
            <w:r>
              <w:lastRenderedPageBreak/>
              <w:t xml:space="preserve">P </w:t>
            </w:r>
            <w:r w:rsidR="00A6565D">
              <w:rPr>
                <w:vertAlign w:val="subscript"/>
              </w:rPr>
              <w:t>6</w:t>
            </w:r>
            <w:r w:rsidR="005A39FA" w:rsidRPr="00E14757">
              <w:rPr>
                <w:vertAlign w:val="subscript"/>
              </w:rPr>
              <w:t xml:space="preserve"> </w:t>
            </w:r>
            <w:r>
              <w:t>= К</w:t>
            </w:r>
            <w:r w:rsidRPr="00CA4E02">
              <w:t xml:space="preserve"> / </w:t>
            </w:r>
            <w:r>
              <w:t>Кмп</w:t>
            </w:r>
            <w:r w:rsidRPr="00CA4E02">
              <w:t xml:space="preserve"> x 100</w:t>
            </w:r>
            <w:r w:rsidR="002909AF">
              <w:t xml:space="preserve"> (</w:t>
            </w:r>
            <w:r>
              <w:t>%</w:t>
            </w:r>
            <w:r w:rsidR="002909AF">
              <w:t>)</w:t>
            </w:r>
            <w:r w:rsidRPr="00CA4E02">
              <w:t>,</w:t>
            </w:r>
            <w:r w:rsidRPr="00CA4E02">
              <w:br/>
              <w:t>где</w:t>
            </w:r>
            <w:r w:rsidRPr="00CA4E02">
              <w:br/>
              <w:t>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- доля </w:t>
            </w:r>
            <w:r>
              <w:t xml:space="preserve">муниципальных </w:t>
            </w:r>
            <w:r w:rsidR="005A39FA">
              <w:t xml:space="preserve"> программ, исполнителями</w:t>
            </w:r>
            <w:r w:rsidRPr="00CA4E02">
              <w:t xml:space="preserve">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 w:rsidRPr="00CA4E02">
              <w:br/>
            </w:r>
            <w:r>
              <w:t>К</w:t>
            </w:r>
            <w:r w:rsidR="005A39FA">
              <w:t xml:space="preserve"> </w:t>
            </w:r>
            <w:r w:rsidRPr="00CA4E02">
              <w:t xml:space="preserve">- количество </w:t>
            </w:r>
            <w:r>
              <w:t>муниципальных</w:t>
            </w:r>
            <w:r w:rsidRPr="00CA4E02">
              <w:t xml:space="preserve"> программ, исполните</w:t>
            </w:r>
            <w:r w:rsidR="005A39FA">
              <w:t>лями</w:t>
            </w:r>
            <w:r w:rsidRPr="00CA4E02">
              <w:t xml:space="preserve"> которых являются ГРБС, расходы на реализацию </w:t>
            </w:r>
            <w:r w:rsidRPr="00CA4E02">
              <w:lastRenderedPageBreak/>
              <w:t>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</w:t>
            </w:r>
            <w:r>
              <w:t>,</w:t>
            </w:r>
            <w:r w:rsidRPr="00E14757">
              <w:rPr>
                <w:rFonts w:eastAsia="Calibri"/>
              </w:rPr>
              <w:t xml:space="preserve"> распределением средств резервного фонда администрации</w:t>
            </w:r>
            <w:r>
              <w:t>);</w:t>
            </w:r>
            <w:r>
              <w:br/>
              <w:t xml:space="preserve">Кмп - </w:t>
            </w:r>
            <w:r w:rsidRPr="00CA4E02">
              <w:t xml:space="preserve">общее количество </w:t>
            </w:r>
            <w:r>
              <w:t xml:space="preserve">муниципальных </w:t>
            </w:r>
            <w:r w:rsidRPr="00CA4E02">
              <w:t xml:space="preserve"> программ, </w:t>
            </w:r>
            <w:r w:rsidR="005A39FA">
              <w:t>исполнителями</w:t>
            </w:r>
            <w:r w:rsidRPr="00CA4E02">
              <w:t xml:space="preserve"> которых являются ГРБС и расходы на реализацию которых осуществлялись в отчетном финансовом году.</w:t>
            </w:r>
            <w:r w:rsidRPr="00CA4E02">
              <w:br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 w:rsidRPr="00CA4E02"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22C2DE2E" w14:textId="56F80B44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CA4E02">
              <w:lastRenderedPageBreak/>
              <w:t>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&lt;= 5%;</w:t>
            </w:r>
            <w:r w:rsidRPr="00CA4E02">
              <w:br/>
              <w:t>5% &lt; 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</w:t>
            </w:r>
            <w:r w:rsidR="00327176" w:rsidRPr="00E14757">
              <w:rPr>
                <w:rFonts w:eastAsia="Calibri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CA4E02">
              <w:t>10%;</w:t>
            </w:r>
            <w:r w:rsidRPr="00CA4E02">
              <w:br/>
              <w:t xml:space="preserve">10% </w:t>
            </w:r>
            <w:r w:rsidR="00327176" w:rsidRPr="00CA4E02">
              <w:t>&lt;</w:t>
            </w:r>
            <w:r w:rsidR="005A39FA">
              <w:t xml:space="preserve"> </w:t>
            </w:r>
            <w:r w:rsidRPr="00CA4E02">
              <w:t>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</w:t>
            </w:r>
            <w:r w:rsidR="00327176" w:rsidRPr="00E14757">
              <w:rPr>
                <w:rFonts w:eastAsia="Calibri"/>
              </w:rPr>
              <w:t>≤</w:t>
            </w:r>
            <w:r w:rsidRPr="00CA4E02">
              <w:t xml:space="preserve"> 25%;</w:t>
            </w:r>
            <w:r w:rsidRPr="00CA4E02">
              <w:br/>
              <w:t xml:space="preserve">25% </w:t>
            </w:r>
            <w:r w:rsidR="00327176" w:rsidRPr="00CA4E02">
              <w:t>&lt;</w:t>
            </w:r>
            <w:r w:rsidRPr="00CA4E02">
              <w:t xml:space="preserve"> 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</w:t>
            </w:r>
            <w:r w:rsidR="00327176" w:rsidRPr="00E14757">
              <w:rPr>
                <w:rFonts w:eastAsia="Calibri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CA4E02">
              <w:t>40%;</w:t>
            </w:r>
            <w:r w:rsidRPr="00CA4E02">
              <w:br/>
              <w:t xml:space="preserve">40% </w:t>
            </w:r>
            <w:r w:rsidR="00327176" w:rsidRPr="00CA4E02">
              <w:t>&lt;</w:t>
            </w:r>
            <w:r w:rsidR="005A39FA">
              <w:t xml:space="preserve"> </w:t>
            </w:r>
            <w:r w:rsidRPr="00CA4E02">
              <w:t>P</w:t>
            </w:r>
            <w:r w:rsidR="00A6565D">
              <w:rPr>
                <w:vertAlign w:val="subscript"/>
              </w:rPr>
              <w:t>6</w:t>
            </w:r>
            <w:r w:rsidRPr="00CA4E02">
              <w:t xml:space="preserve"> </w:t>
            </w:r>
            <w:r w:rsidR="00327176" w:rsidRPr="00E14757">
              <w:rPr>
                <w:rFonts w:eastAsia="Calibri"/>
              </w:rPr>
              <w:t>≤</w:t>
            </w:r>
            <w:r w:rsidRPr="00CA4E02">
              <w:t xml:space="preserve"> 50%;</w:t>
            </w:r>
            <w:r w:rsidRPr="00CA4E02">
              <w:br/>
              <w:t>P</w:t>
            </w:r>
            <w:r w:rsidR="00EE2BAE">
              <w:rPr>
                <w:vertAlign w:val="subscript"/>
              </w:rPr>
              <w:t>6</w:t>
            </w:r>
            <w:r w:rsidRPr="00CA4E02">
              <w:t xml:space="preserve"> &gt; 50%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28D261DB" w14:textId="77777777" w:rsidR="00503A3C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2A00CB8D" w14:textId="77777777" w:rsidR="00327176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</w:t>
            </w:r>
          </w:p>
          <w:p w14:paraId="7B8DB484" w14:textId="77777777" w:rsidR="00327176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0653130F" w14:textId="77777777" w:rsidR="00327176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3C0ED787" w14:textId="77777777" w:rsidR="00327176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206F2EE9" w14:textId="77777777" w:rsidR="00327176" w:rsidRPr="00E14757" w:rsidRDefault="00327176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5438FD33" w14:textId="77777777" w:rsidTr="00E14757">
        <w:tc>
          <w:tcPr>
            <w:tcW w:w="993" w:type="dxa"/>
            <w:shd w:val="clear" w:color="auto" w:fill="auto"/>
          </w:tcPr>
          <w:p w14:paraId="6D859EBD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3A27A861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 xml:space="preserve">Исполнение бюджета </w:t>
            </w:r>
          </w:p>
        </w:tc>
        <w:tc>
          <w:tcPr>
            <w:tcW w:w="2552" w:type="dxa"/>
            <w:tcBorders>
              <w:bottom w:val="single" w:sz="4" w:space="0" w:color="808080"/>
            </w:tcBorders>
            <w:shd w:val="clear" w:color="auto" w:fill="auto"/>
          </w:tcPr>
          <w:p w14:paraId="1E73647C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</w:tcPr>
          <w:p w14:paraId="4BE2BB51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503A3C" w:rsidRPr="006060D4" w14:paraId="477B68BA" w14:textId="77777777" w:rsidTr="00E14757">
        <w:trPr>
          <w:trHeight w:val="1906"/>
        </w:trPr>
        <w:tc>
          <w:tcPr>
            <w:tcW w:w="993" w:type="dxa"/>
            <w:shd w:val="clear" w:color="auto" w:fill="auto"/>
          </w:tcPr>
          <w:p w14:paraId="29566126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14:paraId="71D9BD8D" w14:textId="419AEE87" w:rsidR="00503A3C" w:rsidRPr="00CA4E02" w:rsidRDefault="00503A3C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>.</w:t>
            </w:r>
            <w:r w:rsidR="009B132E" w:rsidRPr="00E14757">
              <w:rPr>
                <w:rFonts w:eastAsia="Calibri"/>
              </w:rPr>
              <w:t xml:space="preserve"> </w:t>
            </w:r>
            <w:r w:rsidRPr="00CA4E02"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953" w:type="dxa"/>
            <w:shd w:val="clear" w:color="auto" w:fill="auto"/>
          </w:tcPr>
          <w:p w14:paraId="4949C6C1" w14:textId="57771B66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="00A6565D">
              <w:rPr>
                <w:rFonts w:eastAsia="Calibri"/>
                <w:vertAlign w:val="subscript"/>
              </w:rPr>
              <w:t>7</w:t>
            </w:r>
            <w:r>
              <w:t xml:space="preserve"> = Ко</w:t>
            </w:r>
            <w:r w:rsidRPr="00CA4E02">
              <w:t xml:space="preserve"> / </w:t>
            </w:r>
            <w:r w:rsidRPr="00E14757">
              <w:rPr>
                <w:rFonts w:eastAsia="Calibri"/>
              </w:rPr>
              <w:t>Кп</w:t>
            </w:r>
            <w:r w:rsidRPr="00CA4E02">
              <w:t xml:space="preserve"> x 100</w:t>
            </w:r>
            <w:r w:rsidR="002909AF">
              <w:t xml:space="preserve"> (</w:t>
            </w:r>
            <w:r>
              <w:t>%</w:t>
            </w:r>
            <w:r w:rsidR="002909AF">
              <w:t>)</w:t>
            </w:r>
            <w:r w:rsidRPr="00CA4E02">
              <w:t>,</w:t>
            </w:r>
            <w:r w:rsidRPr="00CA4E02">
              <w:br/>
            </w:r>
            <w:r w:rsidR="009B132E" w:rsidRPr="00E14757">
              <w:rPr>
                <w:rFonts w:eastAsia="Calibri"/>
              </w:rPr>
              <w:t>где:</w:t>
            </w:r>
          </w:p>
          <w:p w14:paraId="2E5AAFC2" w14:textId="643C94F6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CA4E02">
              <w:t>P</w:t>
            </w:r>
            <w:r w:rsidR="00A6565D">
              <w:rPr>
                <w:rFonts w:eastAsia="Calibri"/>
                <w:vertAlign w:val="subscript"/>
              </w:rPr>
              <w:t>7</w:t>
            </w:r>
            <w:r w:rsidRPr="00CA4E02">
              <w:t xml:space="preserve"> - процент исполнения ГРБС плана по расходам за IV квартал отчетного финансового года (за исключением межбюджетных</w:t>
            </w:r>
            <w:r w:rsidR="009B132E">
              <w:t xml:space="preserve"> трансфертов</w:t>
            </w:r>
            <w:r w:rsidRPr="00CA4E02">
              <w:t>, поступивших после 20 декабря отчетного финансового года, предусмотренных для распределения между ГРБС);</w:t>
            </w:r>
            <w:r w:rsidRPr="00CA4E02">
              <w:br/>
            </w:r>
            <w:r>
              <w:t>Ко -</w:t>
            </w:r>
            <w:r w:rsidRPr="00CA4E02">
              <w:t xml:space="preserve"> кассовые расходы ГРБС за IV квартал отчетного года (за исключением межбюджетных трансфертов, </w:t>
            </w:r>
            <w:r w:rsidRPr="00CA4E02">
              <w:lastRenderedPageBreak/>
              <w:t>поступивших после 20 декабря отчетного финансового года);</w:t>
            </w:r>
            <w:r w:rsidRPr="00CA4E02">
              <w:br/>
            </w:r>
            <w:r>
              <w:t>Кп</w:t>
            </w:r>
            <w:r w:rsidRPr="00CA4E02">
              <w:t xml:space="preserve">- объем бюджетных ассигнований ГРБС на </w:t>
            </w:r>
            <w:r>
              <w:t>отчетный  финансовый год</w:t>
            </w:r>
            <w:r w:rsidRPr="00CA4E02">
              <w:t xml:space="preserve"> согласно кассовому плану с учетом изменений (за исклю</w:t>
            </w:r>
            <w:r w:rsidR="009B132E">
              <w:t>чением межбюджетных трансфертов</w:t>
            </w:r>
            <w:r>
              <w:t xml:space="preserve">, </w:t>
            </w:r>
            <w:r w:rsidRPr="00CA4E02">
              <w:t>поступивших после 20 декабря отчетного финансового года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6815708D" w14:textId="39D70740" w:rsidR="008C727E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 w:rsidR="00A6565D">
              <w:rPr>
                <w:rFonts w:eastAsia="Calibri"/>
                <w:vertAlign w:val="subscript"/>
              </w:rPr>
              <w:t>7</w:t>
            </w:r>
            <w:r w:rsidR="008C727E" w:rsidRPr="00E14757">
              <w:rPr>
                <w:rFonts w:eastAsia="Calibri"/>
                <w:vertAlign w:val="subscript"/>
              </w:rPr>
              <w:t xml:space="preserve">  </w:t>
            </w:r>
            <w:r w:rsidR="008C727E" w:rsidRPr="00E14757">
              <w:rPr>
                <w:rFonts w:ascii="Calibri" w:eastAsia="Calibri" w:hAnsi="Calibri"/>
              </w:rPr>
              <w:t>&lt;</w:t>
            </w:r>
            <w:r w:rsidR="009B132E" w:rsidRPr="00E14757">
              <w:rPr>
                <w:rFonts w:ascii="Calibri" w:eastAsia="Calibri" w:hAnsi="Calibri"/>
              </w:rPr>
              <w:t xml:space="preserve"> </w:t>
            </w:r>
            <w:r w:rsidR="008C727E" w:rsidRPr="00E14757">
              <w:rPr>
                <w:rFonts w:ascii="Calibri" w:eastAsia="Calibri" w:hAnsi="Calibri"/>
              </w:rPr>
              <w:t>2</w:t>
            </w:r>
            <w:r w:rsidR="008C727E" w:rsidRPr="00E14757">
              <w:rPr>
                <w:rFonts w:eastAsia="Calibri"/>
              </w:rPr>
              <w:t>5</w:t>
            </w:r>
            <w:r w:rsidR="008C727E" w:rsidRPr="00E14757">
              <w:rPr>
                <w:rFonts w:eastAsia="Calibri"/>
                <w:lang w:val="en-US"/>
              </w:rPr>
              <w:t>%</w:t>
            </w:r>
          </w:p>
          <w:p w14:paraId="198BD194" w14:textId="2756858E" w:rsidR="00503A3C" w:rsidRPr="00E14757" w:rsidRDefault="008C727E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30</w:t>
            </w:r>
            <w:r w:rsidR="00503A3C" w:rsidRPr="00E14757">
              <w:rPr>
                <w:rFonts w:eastAsia="Calibri"/>
              </w:rPr>
              <w:t>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="009B132E" w:rsidRPr="00E14757">
              <w:rPr>
                <w:rFonts w:ascii="Calibri" w:eastAsia="Calibri" w:hAnsi="Calibri"/>
              </w:rPr>
              <w:t xml:space="preserve"> </w:t>
            </w:r>
            <w:r w:rsidR="00503A3C"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7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="009B132E" w:rsidRPr="00E14757">
              <w:rPr>
                <w:rFonts w:ascii="Calibri" w:eastAsia="Calibri" w:hAnsi="Calibri"/>
              </w:rPr>
              <w:t xml:space="preserve"> </w:t>
            </w:r>
            <w:r w:rsidRPr="00E14757">
              <w:rPr>
                <w:rFonts w:ascii="Calibri" w:eastAsia="Calibri" w:hAnsi="Calibri"/>
              </w:rPr>
              <w:t>2</w:t>
            </w:r>
            <w:r w:rsidR="00503A3C" w:rsidRPr="00E14757">
              <w:rPr>
                <w:rFonts w:eastAsia="Calibri"/>
              </w:rPr>
              <w:t>5</w:t>
            </w:r>
            <w:r w:rsidR="00503A3C" w:rsidRPr="00E14757">
              <w:rPr>
                <w:rFonts w:eastAsia="Calibri"/>
                <w:lang w:val="en-US"/>
              </w:rPr>
              <w:t>%</w:t>
            </w:r>
          </w:p>
          <w:p w14:paraId="23F3D403" w14:textId="00612CA2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7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="00822F35"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="00822F35" w:rsidRPr="00E14757">
              <w:rPr>
                <w:rFonts w:eastAsia="Calibri"/>
              </w:rPr>
              <w:t>&gt;</w:t>
            </w:r>
            <w:r w:rsidR="009B132E" w:rsidRPr="00E14757">
              <w:rPr>
                <w:rFonts w:eastAsia="Calibri"/>
              </w:rPr>
              <w:t xml:space="preserve"> </w:t>
            </w:r>
            <w:r w:rsidR="008C727E" w:rsidRPr="00E14757">
              <w:rPr>
                <w:rFonts w:eastAsia="Calibri"/>
              </w:rPr>
              <w:t>30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5C19483C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50F51B2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661ED26C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3DD6EF03" w14:textId="77777777" w:rsidTr="00E14757">
        <w:trPr>
          <w:trHeight w:val="525"/>
        </w:trPr>
        <w:tc>
          <w:tcPr>
            <w:tcW w:w="993" w:type="dxa"/>
            <w:shd w:val="clear" w:color="auto" w:fill="auto"/>
          </w:tcPr>
          <w:p w14:paraId="646D8C3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14:paraId="59A85831" w14:textId="541DD2A9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8</w:t>
            </w:r>
            <w:r w:rsidRPr="00E14757">
              <w:rPr>
                <w:rFonts w:eastAsia="Calibri"/>
              </w:rPr>
              <w:t>.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953" w:type="dxa"/>
            <w:shd w:val="clear" w:color="auto" w:fill="auto"/>
          </w:tcPr>
          <w:p w14:paraId="2A4C3D93" w14:textId="60E7E10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>
              <w:t xml:space="preserve"> = </w:t>
            </w: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r w:rsidRPr="00CA4E02">
              <w:t xml:space="preserve"> / </w:t>
            </w: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r w:rsidRPr="00CA4E02">
              <w:t xml:space="preserve"> x 100</w:t>
            </w:r>
            <w:r w:rsidR="002909AF">
              <w:t xml:space="preserve"> (</w:t>
            </w:r>
            <w:r>
              <w:t>%</w:t>
            </w:r>
            <w:r w:rsidR="002909AF">
              <w:t>)</w:t>
            </w:r>
            <w:r w:rsidRPr="00CA4E02">
              <w:t>,</w:t>
            </w:r>
            <w:r w:rsidRPr="00CA4E02">
              <w:br/>
            </w:r>
          </w:p>
          <w:p w14:paraId="49E2E7D9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20E5598F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r w:rsidRPr="00E14757">
              <w:rPr>
                <w:rFonts w:eastAsia="Calibri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19A981B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r w:rsidRPr="00E14757">
              <w:rPr>
                <w:rFonts w:eastAsia="Calibri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16E311BE" w14:textId="26504E93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="008C727E" w:rsidRPr="00E14757">
              <w:rPr>
                <w:rFonts w:eastAsia="Calibri"/>
                <w:lang w:val="en-US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="008C727E" w:rsidRPr="00E14757">
              <w:rPr>
                <w:rFonts w:eastAsia="Calibri"/>
              </w:rPr>
              <w:t>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202C76F3" w14:textId="34667BB9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9</w:t>
            </w:r>
            <w:r w:rsidR="008C727E"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</w:rPr>
              <w:t>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="008C727E" w:rsidRPr="00E14757">
              <w:rPr>
                <w:rFonts w:eastAsia="Calibri"/>
              </w:rPr>
              <w:t>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64DC0258" w14:textId="0F73A89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90</w:t>
            </w:r>
            <w:r w:rsidRPr="00E14757">
              <w:rPr>
                <w:rFonts w:eastAsia="Calibri"/>
              </w:rPr>
              <w:t>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9</w:t>
            </w:r>
            <w:r w:rsidR="000A5FD3"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6752E167" w14:textId="10BCCBE2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8</w:t>
            </w:r>
            <w:r w:rsidRPr="00E14757">
              <w:rPr>
                <w:rFonts w:eastAsia="Calibri"/>
                <w:lang w:val="en-US"/>
              </w:rPr>
              <w:t>5</w:t>
            </w:r>
            <w:r w:rsidRPr="00E14757">
              <w:rPr>
                <w:rFonts w:eastAsia="Calibri"/>
              </w:rPr>
              <w:t>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90%</w:t>
            </w:r>
          </w:p>
          <w:p w14:paraId="719E1AC9" w14:textId="61E17616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8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8</w:t>
            </w:r>
            <w:r w:rsidRPr="00E14757">
              <w:rPr>
                <w:rFonts w:eastAsia="Calibri"/>
                <w:lang w:val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59768036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322186B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4B3AC27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28427BB0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198FD479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2E12664F" w14:textId="77777777" w:rsidTr="00E14757">
        <w:trPr>
          <w:trHeight w:val="1234"/>
        </w:trPr>
        <w:tc>
          <w:tcPr>
            <w:tcW w:w="993" w:type="dxa"/>
            <w:shd w:val="clear" w:color="auto" w:fill="auto"/>
          </w:tcPr>
          <w:p w14:paraId="799C23BF" w14:textId="77777777" w:rsidR="00503A3C" w:rsidRPr="00E14757" w:rsidRDefault="00E853FE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2.3</w:t>
            </w:r>
            <w:r w:rsidR="00503A3C"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6145889" w14:textId="3309D63C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9</w:t>
            </w:r>
            <w:r w:rsidRPr="00AE4ECE">
              <w:rPr>
                <w:rFonts w:eastAsia="Calibri"/>
              </w:rPr>
              <w:t xml:space="preserve">. Доля возвращенных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5953" w:type="dxa"/>
            <w:shd w:val="clear" w:color="auto" w:fill="auto"/>
          </w:tcPr>
          <w:p w14:paraId="05956D3E" w14:textId="2DA477AF" w:rsidR="00503A3C" w:rsidRPr="00AE4ECE" w:rsidRDefault="00503A3C" w:rsidP="00E14757">
            <w:pPr>
              <w:spacing w:before="40" w:after="40"/>
              <w:ind w:left="85"/>
            </w:pPr>
            <w:r w:rsidRPr="00AE4ECE">
              <w:t>P</w:t>
            </w:r>
            <w:r w:rsidR="00A6565D">
              <w:rPr>
                <w:rFonts w:eastAsia="Calibri"/>
                <w:vertAlign w:val="subscript"/>
              </w:rPr>
              <w:t>9</w:t>
            </w:r>
            <w:r w:rsidRPr="00AE4ECE">
              <w:t xml:space="preserve"> = </w:t>
            </w:r>
            <w:r w:rsidRPr="00AE4ECE">
              <w:rPr>
                <w:rFonts w:eastAsia="Calibri"/>
              </w:rPr>
              <w:t>К</w:t>
            </w:r>
            <w:r w:rsidRPr="00AE4ECE">
              <w:rPr>
                <w:rFonts w:eastAsia="Calibri"/>
                <w:vertAlign w:val="subscript"/>
              </w:rPr>
              <w:t>оз</w:t>
            </w:r>
            <w:r w:rsidRPr="00AE4ECE">
              <w:t xml:space="preserve"> / </w:t>
            </w:r>
            <w:r w:rsidR="000A5FD3" w:rsidRPr="00AE4ECE">
              <w:rPr>
                <w:rFonts w:eastAsia="Calibri"/>
              </w:rPr>
              <w:t>Q</w:t>
            </w:r>
            <w:r w:rsidRPr="00AE4ECE">
              <w:t xml:space="preserve"> x 100 (%),</w:t>
            </w:r>
          </w:p>
          <w:p w14:paraId="508CA589" w14:textId="77777777" w:rsidR="00503A3C" w:rsidRPr="00AE4ECE" w:rsidRDefault="009B132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t>г</w:t>
            </w:r>
            <w:r w:rsidR="00503A3C" w:rsidRPr="00AE4ECE">
              <w:t>де:</w:t>
            </w:r>
          </w:p>
          <w:p w14:paraId="3EB75395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Коз – количество возвращенных комитетом финансов заявок на оплату расходов ГРБС и подведомственных ему муниципальных  учреждений в отчетном году, при осуществлении процедуры санкционирования расходов за счет средств бюджета;</w:t>
            </w:r>
          </w:p>
          <w:p w14:paraId="1A0E5AAA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 учреждений, в отчетном году. 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33B8F5F0" w14:textId="4EB2DA79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9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59BFCB48" w14:textId="154176EE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10%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9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2DE673DB" w14:textId="384235CA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15%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9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10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7CF76535" w14:textId="0D101A2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9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16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39F29B7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14:paraId="2B43E05B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6602C3A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131880D0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23F14A77" w14:textId="77777777" w:rsidTr="00E14757">
        <w:trPr>
          <w:trHeight w:val="667"/>
        </w:trPr>
        <w:tc>
          <w:tcPr>
            <w:tcW w:w="993" w:type="dxa"/>
            <w:shd w:val="clear" w:color="auto" w:fill="auto"/>
          </w:tcPr>
          <w:p w14:paraId="12EBA7C3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13608" w:type="dxa"/>
            <w:gridSpan w:val="4"/>
            <w:shd w:val="clear" w:color="auto" w:fill="auto"/>
          </w:tcPr>
          <w:p w14:paraId="758FAD1E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 xml:space="preserve">Учет и отчетность </w:t>
            </w:r>
          </w:p>
        </w:tc>
      </w:tr>
      <w:tr w:rsidR="00503A3C" w:rsidRPr="006060D4" w14:paraId="58C14136" w14:textId="77777777" w:rsidTr="00E14757">
        <w:trPr>
          <w:trHeight w:val="1906"/>
        </w:trPr>
        <w:tc>
          <w:tcPr>
            <w:tcW w:w="993" w:type="dxa"/>
            <w:shd w:val="clear" w:color="auto" w:fill="auto"/>
          </w:tcPr>
          <w:p w14:paraId="7AC286BA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3.1.</w:t>
            </w:r>
          </w:p>
        </w:tc>
        <w:tc>
          <w:tcPr>
            <w:tcW w:w="3402" w:type="dxa"/>
            <w:shd w:val="clear" w:color="auto" w:fill="auto"/>
          </w:tcPr>
          <w:p w14:paraId="13B78310" w14:textId="683123AF" w:rsidR="00503A3C" w:rsidRPr="00E14757" w:rsidRDefault="00503A3C" w:rsidP="00E1475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</w:p>
        </w:tc>
        <w:tc>
          <w:tcPr>
            <w:tcW w:w="5953" w:type="dxa"/>
            <w:shd w:val="clear" w:color="auto" w:fill="auto"/>
          </w:tcPr>
          <w:p w14:paraId="022BA919" w14:textId="68809ACB" w:rsidR="00503A3C" w:rsidRPr="00CA4E02" w:rsidRDefault="00503A3C" w:rsidP="00E14757">
            <w:pPr>
              <w:spacing w:before="100" w:beforeAutospacing="1" w:after="100" w:afterAutospacing="1"/>
            </w:pPr>
            <w:r>
              <w:rPr>
                <w:noProof/>
              </w:rPr>
              <w:t>Р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E14757">
              <w:rPr>
                <w:noProof/>
                <w:vertAlign w:val="subscript"/>
              </w:rPr>
              <w:t xml:space="preserve"> = </w:t>
            </w:r>
            <w:r w:rsidRPr="00EE561F">
              <w:rPr>
                <w:noProof/>
              </w:rPr>
              <w:t>(</w:t>
            </w:r>
            <w:r w:rsidRPr="00E14757">
              <w:rPr>
                <w:noProof/>
                <w:vertAlign w:val="subscript"/>
              </w:rPr>
              <w:t xml:space="preserve"> 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8C6216">
              <w:t xml:space="preserve">/ </w:t>
            </w:r>
            <w:r w:rsidRPr="00E14757">
              <w:rPr>
                <w:lang w:val="en-US"/>
              </w:rPr>
              <w:t>V</w:t>
            </w:r>
            <w:r w:rsidRPr="008C6216">
              <w:t>*100%)</w:t>
            </w:r>
            <w:r w:rsidR="009B132E">
              <w:t xml:space="preserve"> </w:t>
            </w:r>
            <w:r w:rsidRPr="008C6216">
              <w:t>-</w:t>
            </w:r>
            <w:r w:rsidR="009B132E">
              <w:t xml:space="preserve"> </w:t>
            </w:r>
            <w:r w:rsidRPr="008C6216">
              <w:t>100%</w:t>
            </w:r>
            <w:r w:rsidRPr="009C3FE9">
              <w:t xml:space="preserve"> (%)</w:t>
            </w:r>
            <w:r w:rsidR="009B132E">
              <w:t>,</w:t>
            </w:r>
            <w:r w:rsidRPr="00CA4E02">
              <w:br/>
            </w:r>
            <w:r>
              <w:t>где</w:t>
            </w:r>
            <w:r w:rsidRPr="00EE561F">
              <w:t>:</w:t>
            </w:r>
            <w:r>
              <w:br/>
              <w:t>P</w:t>
            </w:r>
            <w:r w:rsidR="00A6565D">
              <w:rPr>
                <w:rFonts w:eastAsia="Calibri"/>
                <w:vertAlign w:val="subscript"/>
              </w:rPr>
              <w:t>10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CA4E02">
              <w:t xml:space="preserve">- относительный 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  <w:r>
              <w:t>в отчетном периоде;</w:t>
            </w:r>
            <w:r>
              <w:br/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8C6216">
              <w:t xml:space="preserve"> - </w:t>
            </w:r>
            <w:r w:rsidRPr="00CA4E02">
              <w:t xml:space="preserve">объем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по состоянию на конец отчетного периода</w:t>
            </w:r>
            <w:r w:rsidR="009B132E">
              <w:t xml:space="preserve"> </w:t>
            </w:r>
            <w:r w:rsidRPr="00E14757">
              <w:rPr>
                <w:rFonts w:eastAsia="Calibri"/>
              </w:rPr>
              <w:t>(тыс. рублей)</w:t>
            </w:r>
            <w:r w:rsidRPr="00CA4E02">
              <w:t>;</w:t>
            </w:r>
            <w:r w:rsidRPr="00CA4E02">
              <w:br/>
            </w:r>
            <w:r w:rsidRPr="00E14757">
              <w:rPr>
                <w:lang w:val="en-US"/>
              </w:rPr>
              <w:t>V</w:t>
            </w:r>
            <w:r w:rsidRPr="00CA4E02">
              <w:t xml:space="preserve">- объем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по состоянию на начало отчетного года </w:t>
            </w:r>
            <w:r w:rsidRPr="00E14757">
              <w:rPr>
                <w:rFonts w:eastAsia="Calibri"/>
              </w:rPr>
              <w:t>(тыс. рублей)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6002E4F8" w14:textId="5D6C2C63" w:rsidR="00503A3C" w:rsidRPr="0036282A" w:rsidRDefault="00503A3C" w:rsidP="00E14757">
            <w:pPr>
              <w:spacing w:after="40"/>
            </w:pPr>
            <w:r w:rsidRPr="00CA4E02">
              <w:t>P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≥</w:t>
            </w:r>
            <w:r w:rsidRPr="00CA4E02">
              <w:t xml:space="preserve"> -</w:t>
            </w:r>
            <w:r w:rsidR="009B132E">
              <w:t xml:space="preserve"> </w:t>
            </w:r>
            <w:r w:rsidRPr="00CA4E02">
              <w:t xml:space="preserve">75%; </w:t>
            </w:r>
            <w:r w:rsidRPr="00CA4E02">
              <w:br/>
              <w:t>-</w:t>
            </w:r>
            <w:r w:rsidR="009B132E">
              <w:t xml:space="preserve"> </w:t>
            </w:r>
            <w:r w:rsidRPr="00CA4E02">
              <w:t>75% &lt; P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Pr="00CA4E02">
              <w:t xml:space="preserve"> -</w:t>
            </w:r>
            <w:r w:rsidR="009B132E">
              <w:t xml:space="preserve"> </w:t>
            </w:r>
            <w:r w:rsidRPr="00CA4E02">
              <w:t xml:space="preserve">50%; </w:t>
            </w:r>
          </w:p>
          <w:p w14:paraId="6A16E379" w14:textId="184E18AB" w:rsidR="00503A3C" w:rsidRPr="00E14757" w:rsidRDefault="00503A3C" w:rsidP="00E14757">
            <w:pPr>
              <w:spacing w:after="40"/>
              <w:rPr>
                <w:lang w:val="en-US"/>
              </w:rPr>
            </w:pPr>
            <w:r w:rsidRPr="00CA4E02">
              <w:t>-</w:t>
            </w:r>
            <w:r w:rsidR="009B132E">
              <w:t xml:space="preserve"> </w:t>
            </w:r>
            <w:r w:rsidRPr="00CA4E02">
              <w:t>50% &lt; P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="009B132E">
              <w:t xml:space="preserve"> </w:t>
            </w:r>
            <w:r w:rsidRPr="00CA4E02">
              <w:t>-</w:t>
            </w:r>
            <w:r w:rsidR="009B132E">
              <w:t xml:space="preserve"> </w:t>
            </w:r>
            <w:r w:rsidRPr="00CA4E02">
              <w:t>25%;</w:t>
            </w:r>
            <w:r w:rsidRPr="00CA4E02">
              <w:br/>
              <w:t>-</w:t>
            </w:r>
            <w:r w:rsidR="009B132E">
              <w:t xml:space="preserve"> </w:t>
            </w:r>
            <w:r w:rsidRPr="00CA4E02">
              <w:t>25% &lt; P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CA4E02">
              <w:t xml:space="preserve"> </w:t>
            </w:r>
            <w:r w:rsidRPr="00E14757">
              <w:rPr>
                <w:rFonts w:eastAsia="Calibri"/>
              </w:rPr>
              <w:t>≤</w:t>
            </w:r>
            <w:r w:rsidR="009B132E">
              <w:t xml:space="preserve"> </w:t>
            </w:r>
            <w:r w:rsidRPr="00CA4E02">
              <w:t>-</w:t>
            </w:r>
            <w:r w:rsidR="009B132E">
              <w:t xml:space="preserve"> </w:t>
            </w:r>
            <w:r w:rsidRPr="00CA4E02">
              <w:t>10%;</w:t>
            </w:r>
          </w:p>
          <w:p w14:paraId="0B218096" w14:textId="0CFF997E" w:rsidR="00503A3C" w:rsidRPr="00E14757" w:rsidRDefault="00503A3C" w:rsidP="00E14757">
            <w:pPr>
              <w:spacing w:after="40"/>
              <w:rPr>
                <w:lang w:val="en-US"/>
              </w:rPr>
            </w:pPr>
            <w:r>
              <w:t>-</w:t>
            </w:r>
            <w:r w:rsidR="009B132E">
              <w:t xml:space="preserve"> </w:t>
            </w:r>
            <w:r w:rsidRPr="00E14757">
              <w:rPr>
                <w:lang w:val="en-US"/>
              </w:rPr>
              <w:t>10</w:t>
            </w:r>
            <w:r w:rsidRPr="00CA4E02">
              <w:t>% &lt; P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CA4E02">
              <w:t xml:space="preserve"> &lt;</w:t>
            </w:r>
            <w:r>
              <w:t xml:space="preserve"> </w:t>
            </w:r>
            <w:r w:rsidRPr="00E14757">
              <w:rPr>
                <w:lang w:val="en-US"/>
              </w:rPr>
              <w:t>0</w:t>
            </w:r>
            <w:r w:rsidRPr="00CA4E02">
              <w:t>%;</w:t>
            </w:r>
          </w:p>
          <w:p w14:paraId="1F4EB5FD" w14:textId="361ACA83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>
              <w:t>P</w:t>
            </w:r>
            <w:r w:rsidR="00A6565D">
              <w:rPr>
                <w:rFonts w:eastAsia="Calibri"/>
                <w:vertAlign w:val="subscript"/>
              </w:rPr>
              <w:t>10</w:t>
            </w:r>
            <w:r>
              <w:t xml:space="preserve"> </w:t>
            </w:r>
            <w:r w:rsidRPr="00E14757">
              <w:rPr>
                <w:rFonts w:eastAsia="Calibri"/>
              </w:rPr>
              <w:t>≥</w:t>
            </w:r>
            <w:r>
              <w:t xml:space="preserve"> </w:t>
            </w:r>
            <w:r w:rsidRPr="0036282A">
              <w:t>0</w:t>
            </w:r>
            <w:r w:rsidRPr="00CA4E02">
              <w:t>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29A866EE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5</w:t>
            </w:r>
          </w:p>
          <w:p w14:paraId="3C817EE5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4</w:t>
            </w:r>
          </w:p>
          <w:p w14:paraId="4EEDE724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3</w:t>
            </w:r>
          </w:p>
          <w:p w14:paraId="17C922A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2</w:t>
            </w:r>
          </w:p>
          <w:p w14:paraId="1A431A9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1</w:t>
            </w:r>
          </w:p>
          <w:p w14:paraId="1B5FD5F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0</w:t>
            </w:r>
          </w:p>
          <w:p w14:paraId="46A14186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14:paraId="335B79C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14:paraId="575AFDA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</w:tr>
      <w:tr w:rsidR="00503A3C" w:rsidRPr="006060D4" w14:paraId="1D551407" w14:textId="77777777" w:rsidTr="00E14757">
        <w:trPr>
          <w:trHeight w:val="2112"/>
        </w:trPr>
        <w:tc>
          <w:tcPr>
            <w:tcW w:w="993" w:type="dxa"/>
            <w:shd w:val="clear" w:color="auto" w:fill="auto"/>
          </w:tcPr>
          <w:p w14:paraId="08EF9D2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14:paraId="6B6C56D3" w14:textId="7AD3400E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11</w:t>
            </w:r>
            <w:r w:rsidRPr="00E14757">
              <w:rPr>
                <w:rFonts w:eastAsia="Calibri"/>
              </w:rPr>
              <w:t>. Отношение просроченной кредиторской задолженности ГРБС и подведомс</w:t>
            </w:r>
            <w:r w:rsidR="009B132E" w:rsidRPr="00E14757">
              <w:rPr>
                <w:rFonts w:eastAsia="Calibri"/>
              </w:rPr>
              <w:t>твенных</w:t>
            </w:r>
            <w:r w:rsidR="00EC3B39" w:rsidRPr="00E14757">
              <w:rPr>
                <w:rFonts w:eastAsia="Calibri"/>
              </w:rPr>
              <w:t xml:space="preserve"> им</w:t>
            </w:r>
            <w:r w:rsidRPr="00E14757">
              <w:rPr>
                <w:rFonts w:eastAsia="Calibri"/>
              </w:rPr>
              <w:t xml:space="preserve"> муниципальных учреждений к объему бюджетных расходов ГРБС в отчетном году</w:t>
            </w:r>
          </w:p>
        </w:tc>
        <w:tc>
          <w:tcPr>
            <w:tcW w:w="5953" w:type="dxa"/>
            <w:shd w:val="clear" w:color="auto" w:fill="auto"/>
          </w:tcPr>
          <w:p w14:paraId="364BDA4F" w14:textId="5A598DF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11</w:t>
            </w:r>
            <w:r w:rsidRPr="00E14757">
              <w:rPr>
                <w:rFonts w:eastAsia="Calibri"/>
                <w:vertAlign w:val="subscript"/>
              </w:rPr>
              <w:t>=</w:t>
            </w:r>
            <w:r w:rsidRPr="00DC7006">
              <w:t xml:space="preserve"> </w:t>
            </w:r>
            <w:r w:rsidRPr="00E14757">
              <w:rPr>
                <w:lang w:val="en-US"/>
              </w:rPr>
              <w:t>V</w:t>
            </w:r>
            <w:r w:rsidR="000A5FD3" w:rsidRPr="00E14757">
              <w:rPr>
                <w:vertAlign w:val="subscript"/>
                <w:lang w:val="en-US"/>
              </w:rPr>
              <w:t>pk</w:t>
            </w:r>
            <w:r>
              <w:t>/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ba</w:t>
            </w:r>
            <w:r w:rsidRPr="00D118F9">
              <w:t>*100 (%)</w:t>
            </w:r>
            <w:r w:rsidR="009B132E">
              <w:t>,</w:t>
            </w:r>
          </w:p>
          <w:p w14:paraId="1702D3B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62807369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pk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– объем просроченной кредиторской задолженно</w:t>
            </w:r>
            <w:r w:rsidR="009B132E" w:rsidRPr="00E14757">
              <w:rPr>
                <w:rFonts w:eastAsia="Calibri"/>
              </w:rPr>
              <w:t>сти ГРБС и подведомственных</w:t>
            </w:r>
            <w:r w:rsidR="00EC3B39" w:rsidRPr="00E14757">
              <w:rPr>
                <w:rFonts w:eastAsia="Calibri"/>
              </w:rPr>
              <w:t xml:space="preserve"> им</w:t>
            </w:r>
            <w:r w:rsidRPr="00E14757">
              <w:rPr>
                <w:rFonts w:eastAsia="Calibri"/>
              </w:rPr>
              <w:t xml:space="preserve"> муниципальных учреждений (без учета судебно оспариваемой задолженно</w:t>
            </w:r>
            <w:r w:rsidR="009B132E" w:rsidRPr="00E14757">
              <w:rPr>
                <w:rFonts w:eastAsia="Calibri"/>
              </w:rPr>
              <w:t>сти)</w:t>
            </w:r>
            <w:r w:rsidRPr="00E14757">
              <w:rPr>
                <w:rFonts w:eastAsia="Calibri"/>
              </w:rPr>
              <w:t xml:space="preserve"> по состоянию на конец отчетного года (тыс. рублей);</w:t>
            </w:r>
          </w:p>
          <w:p w14:paraId="74D866DF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ba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- объем бюджетных расходов ГРБС в отчетном году (тыс. рублей).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2CEF7026" w14:textId="76E776CD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11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0%</w:t>
            </w:r>
          </w:p>
          <w:p w14:paraId="78AE3473" w14:textId="463EE59C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0%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11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0,25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4E1F0707" w14:textId="2B570B0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0,25%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11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0,5</w:t>
            </w:r>
            <w:r w:rsidRPr="00E14757">
              <w:rPr>
                <w:rFonts w:eastAsia="Calibri"/>
                <w:lang w:val="en-US"/>
              </w:rPr>
              <w:t>%</w:t>
            </w:r>
          </w:p>
          <w:p w14:paraId="175D7D13" w14:textId="26C5F4EB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P</w:t>
            </w:r>
            <w:r w:rsidR="00A6565D">
              <w:rPr>
                <w:rFonts w:eastAsia="Calibri"/>
                <w:vertAlign w:val="subscript"/>
              </w:rPr>
              <w:t>11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0,5%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7893FA18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5</w:t>
            </w:r>
          </w:p>
          <w:p w14:paraId="5FEE73C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3</w:t>
            </w:r>
          </w:p>
          <w:p w14:paraId="59DBE238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2</w:t>
            </w:r>
          </w:p>
          <w:p w14:paraId="63826B2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0</w:t>
            </w:r>
          </w:p>
        </w:tc>
      </w:tr>
      <w:tr w:rsidR="00503A3C" w:rsidRPr="00B0763A" w14:paraId="50B509BD" w14:textId="77777777" w:rsidTr="00E14757">
        <w:trPr>
          <w:trHeight w:val="2017"/>
        </w:trPr>
        <w:tc>
          <w:tcPr>
            <w:tcW w:w="993" w:type="dxa"/>
            <w:shd w:val="clear" w:color="auto" w:fill="auto"/>
          </w:tcPr>
          <w:p w14:paraId="63EE231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14:paraId="41C5EFD1" w14:textId="0C08B262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12</w:t>
            </w:r>
            <w:r w:rsidRPr="00E14757">
              <w:rPr>
                <w:rFonts w:eastAsia="Calibri"/>
              </w:rPr>
              <w:t>. Отношение кредиторской задолженности ГРБС и под</w:t>
            </w:r>
            <w:r w:rsidR="009B132E" w:rsidRPr="00E14757">
              <w:rPr>
                <w:rFonts w:eastAsia="Calibri"/>
              </w:rPr>
              <w:t>ведомственных</w:t>
            </w:r>
            <w:r w:rsidRPr="00E14757">
              <w:rPr>
                <w:rFonts w:eastAsia="Calibri"/>
              </w:rPr>
              <w:t xml:space="preserve"> </w:t>
            </w:r>
            <w:r w:rsidR="00EC3B39" w:rsidRPr="00E14757">
              <w:rPr>
                <w:rFonts w:eastAsia="Calibri"/>
              </w:rPr>
              <w:t xml:space="preserve">им </w:t>
            </w:r>
            <w:r w:rsidRPr="00E14757">
              <w:rPr>
                <w:rFonts w:eastAsia="Calibri"/>
              </w:rPr>
              <w:t xml:space="preserve">муниципальных учреждений к объему бюджетных расходов ГРБС в отчетном году </w:t>
            </w:r>
          </w:p>
        </w:tc>
        <w:tc>
          <w:tcPr>
            <w:tcW w:w="5953" w:type="dxa"/>
            <w:shd w:val="clear" w:color="auto" w:fill="auto"/>
          </w:tcPr>
          <w:p w14:paraId="618E0E6C" w14:textId="3205612A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12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vertAlign w:val="subscript"/>
              </w:rPr>
              <w:t>=</w:t>
            </w:r>
            <w:r w:rsidRPr="00DC7006">
              <w:t xml:space="preserve"> 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k</w:t>
            </w:r>
            <w:r w:rsidRPr="00E14757">
              <w:rPr>
                <w:rFonts w:eastAsia="Calibri"/>
                <w:vertAlign w:val="subscript"/>
                <w:lang w:val="en-US"/>
              </w:rPr>
              <w:t>z</w:t>
            </w:r>
            <w:r>
              <w:t>/</w:t>
            </w:r>
            <w:r w:rsidRPr="00E14757">
              <w:rPr>
                <w:lang w:val="en-US"/>
              </w:rPr>
              <w:t>V</w:t>
            </w:r>
            <w:r w:rsidRPr="00E14757">
              <w:rPr>
                <w:vertAlign w:val="subscript"/>
                <w:lang w:val="en-US"/>
              </w:rPr>
              <w:t>ba</w:t>
            </w:r>
            <w:r w:rsidRPr="009C3FE9">
              <w:t>*100 (%)</w:t>
            </w:r>
          </w:p>
          <w:p w14:paraId="21CC3BD9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3320BBEA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kz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–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 объем кредиторской задолженн</w:t>
            </w:r>
            <w:r w:rsidR="009B132E" w:rsidRPr="00E14757">
              <w:rPr>
                <w:rFonts w:eastAsia="Calibri"/>
              </w:rPr>
              <w:t xml:space="preserve">ости ГРБС и подведомственных </w:t>
            </w:r>
            <w:r w:rsidR="00EC3B39" w:rsidRPr="00E14757">
              <w:rPr>
                <w:rFonts w:eastAsia="Calibri"/>
              </w:rPr>
              <w:t xml:space="preserve">им </w:t>
            </w:r>
            <w:r w:rsidR="009B132E" w:rsidRPr="00E14757">
              <w:rPr>
                <w:rFonts w:eastAsia="Calibri"/>
              </w:rPr>
              <w:t>муниципальных учреждений</w:t>
            </w:r>
            <w:r w:rsidRPr="00E14757">
              <w:rPr>
                <w:rFonts w:eastAsia="Calibri"/>
              </w:rPr>
              <w:t xml:space="preserve"> по состоянию на конец отчетного года (тыс. рублей);</w:t>
            </w:r>
          </w:p>
          <w:p w14:paraId="09D5CFCF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V</w:t>
            </w:r>
            <w:r w:rsidRPr="00E14757">
              <w:rPr>
                <w:rFonts w:eastAsia="Calibri"/>
                <w:vertAlign w:val="subscript"/>
                <w:lang w:val="en-US"/>
              </w:rPr>
              <w:t>ba</w:t>
            </w:r>
            <w:r w:rsidRPr="00E14757">
              <w:rPr>
                <w:rFonts w:eastAsia="Calibri"/>
              </w:rPr>
              <w:t xml:space="preserve"> – объем бюджетных расходов ГРБС в отчетном году  (тыс. рублей).   </w:t>
            </w:r>
          </w:p>
        </w:tc>
        <w:tc>
          <w:tcPr>
            <w:tcW w:w="2552" w:type="dxa"/>
            <w:tcBorders>
              <w:top w:val="single" w:sz="4" w:space="0" w:color="808080"/>
            </w:tcBorders>
            <w:shd w:val="clear" w:color="auto" w:fill="auto"/>
          </w:tcPr>
          <w:p w14:paraId="6A91FCD5" w14:textId="2F6E5458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12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5%</w:t>
            </w:r>
          </w:p>
          <w:p w14:paraId="7D9D5FE7" w14:textId="2623E28F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12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10%</w:t>
            </w:r>
          </w:p>
          <w:p w14:paraId="197509AC" w14:textId="4DA05A34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10%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12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15%</w:t>
            </w:r>
          </w:p>
          <w:p w14:paraId="3A00BC90" w14:textId="6488E11A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12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</w:tcPr>
          <w:p w14:paraId="494EB92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6C22DD8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10991FEB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5D6A43B9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3ED1E84A" w14:textId="77777777" w:rsidTr="00E14757">
        <w:trPr>
          <w:trHeight w:val="1777"/>
        </w:trPr>
        <w:tc>
          <w:tcPr>
            <w:tcW w:w="993" w:type="dxa"/>
            <w:shd w:val="clear" w:color="auto" w:fill="auto"/>
          </w:tcPr>
          <w:p w14:paraId="4C438953" w14:textId="77777777" w:rsidR="00503A3C" w:rsidRPr="00E14757" w:rsidRDefault="00503A3C" w:rsidP="0064479D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3.</w:t>
            </w:r>
            <w:r w:rsidR="0064479D">
              <w:rPr>
                <w:rFonts w:eastAsia="Calibri"/>
              </w:rPr>
              <w:t>4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5F8240C" w14:textId="6E252456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ежеквартальной отчетности об исполнении бюджета</w:t>
            </w:r>
          </w:p>
          <w:p w14:paraId="2B8BB39B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14:paraId="29761395" w14:textId="096E3635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3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9B132E" w:rsidRPr="00E14757">
              <w:rPr>
                <w:rFonts w:eastAsia="Calibri"/>
              </w:rPr>
              <w:t>,</w:t>
            </w:r>
          </w:p>
          <w:p w14:paraId="31D9FF8A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132D24C1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552" w:type="dxa"/>
            <w:shd w:val="clear" w:color="auto" w:fill="auto"/>
          </w:tcPr>
          <w:p w14:paraId="45E7CEDD" w14:textId="1301DF1D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14:paraId="68F7CA73" w14:textId="2ABC6E4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3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shd w:val="clear" w:color="auto" w:fill="auto"/>
          </w:tcPr>
          <w:p w14:paraId="051E99A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01F8BF5C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174ECE2A" w14:textId="77777777" w:rsidTr="00E14757">
        <w:trPr>
          <w:trHeight w:val="1681"/>
        </w:trPr>
        <w:tc>
          <w:tcPr>
            <w:tcW w:w="993" w:type="dxa"/>
            <w:shd w:val="clear" w:color="auto" w:fill="auto"/>
          </w:tcPr>
          <w:p w14:paraId="15C93DBF" w14:textId="77777777" w:rsidR="00503A3C" w:rsidRPr="00E14757" w:rsidRDefault="00503A3C" w:rsidP="0064479D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</w:t>
            </w:r>
            <w:r w:rsidR="0064479D">
              <w:rPr>
                <w:rFonts w:eastAsia="Calibri"/>
              </w:rPr>
              <w:t>5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4529137" w14:textId="014E6FC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953" w:type="dxa"/>
            <w:shd w:val="clear" w:color="auto" w:fill="auto"/>
          </w:tcPr>
          <w:p w14:paraId="4E99DA19" w14:textId="6198F3C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9B132E" w:rsidRPr="00E14757">
              <w:rPr>
                <w:rFonts w:eastAsia="Calibri"/>
              </w:rPr>
              <w:t>,</w:t>
            </w:r>
          </w:p>
          <w:p w14:paraId="7F50D93B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5BAA98B4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552" w:type="dxa"/>
            <w:shd w:val="clear" w:color="auto" w:fill="auto"/>
          </w:tcPr>
          <w:p w14:paraId="3AB11D5D" w14:textId="013FF62F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14:paraId="37C048CF" w14:textId="1F9CC4C6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</w:p>
        </w:tc>
        <w:tc>
          <w:tcPr>
            <w:tcW w:w="1701" w:type="dxa"/>
            <w:shd w:val="clear" w:color="auto" w:fill="auto"/>
          </w:tcPr>
          <w:p w14:paraId="66B606BD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702D5CD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3833BE2F" w14:textId="77777777" w:rsidTr="00E14757">
        <w:trPr>
          <w:trHeight w:val="551"/>
        </w:trPr>
        <w:tc>
          <w:tcPr>
            <w:tcW w:w="993" w:type="dxa"/>
            <w:shd w:val="clear" w:color="auto" w:fill="auto"/>
          </w:tcPr>
          <w:p w14:paraId="4547EE0F" w14:textId="77777777" w:rsidR="00503A3C" w:rsidRPr="00E14757" w:rsidRDefault="00503A3C" w:rsidP="0064479D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</w:t>
            </w:r>
            <w:r w:rsidR="0064479D">
              <w:rPr>
                <w:rFonts w:eastAsia="Calibri"/>
              </w:rPr>
              <w:t>6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3849641" w14:textId="2C3EC78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15</w:t>
            </w:r>
            <w:r w:rsidRPr="00E14757"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5953" w:type="dxa"/>
            <w:shd w:val="clear" w:color="auto" w:fill="auto"/>
          </w:tcPr>
          <w:p w14:paraId="40852F87" w14:textId="6EAAEF69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  <w:vertAlign w:val="subscript"/>
                <w:lang w:val="en-US"/>
              </w:rPr>
              <w:t>wer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</w:rPr>
              <w:t xml:space="preserve"> × 100</w:t>
            </w:r>
            <w:r w:rsidR="00C23DD2" w:rsidRPr="00E14757">
              <w:rPr>
                <w:rFonts w:eastAsia="Calibri"/>
              </w:rPr>
              <w:t xml:space="preserve"> (</w:t>
            </w:r>
            <w:r w:rsidRPr="00E14757">
              <w:rPr>
                <w:rFonts w:eastAsia="Calibri"/>
              </w:rPr>
              <w:t>%</w:t>
            </w:r>
            <w:r w:rsidR="00C23DD2" w:rsidRPr="00E14757">
              <w:rPr>
                <w:rFonts w:eastAsia="Calibri"/>
              </w:rPr>
              <w:t>)</w:t>
            </w:r>
            <w:r w:rsidRPr="00E14757">
              <w:rPr>
                <w:rFonts w:eastAsia="Calibri"/>
              </w:rPr>
              <w:t>,</w:t>
            </w:r>
          </w:p>
          <w:p w14:paraId="507D27E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6C6FDAC5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  <w:vertAlign w:val="subscript"/>
                <w:lang w:val="en-US"/>
              </w:rPr>
              <w:t>wer</w:t>
            </w:r>
            <w:r w:rsidRPr="00E14757">
              <w:rPr>
                <w:rFonts w:eastAsia="Calibri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14:paraId="1A28B75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F</w:t>
            </w:r>
            <w:r w:rsidRPr="00E14757">
              <w:rPr>
                <w:rFonts w:eastAsia="Calibri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552" w:type="dxa"/>
            <w:shd w:val="clear" w:color="auto" w:fill="auto"/>
          </w:tcPr>
          <w:p w14:paraId="270D9317" w14:textId="1B7AD05D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A6565D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5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14:paraId="4ED0AC13" w14:textId="5968E6B0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90%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≤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5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14:paraId="3666431F" w14:textId="0CB43051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5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90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C29DD86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3D240850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1</w:t>
            </w:r>
          </w:p>
          <w:p w14:paraId="2A5FCC7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66666013" w14:textId="77777777" w:rsidTr="00E14757">
        <w:trPr>
          <w:trHeight w:val="551"/>
        </w:trPr>
        <w:tc>
          <w:tcPr>
            <w:tcW w:w="993" w:type="dxa"/>
            <w:shd w:val="clear" w:color="auto" w:fill="auto"/>
          </w:tcPr>
          <w:p w14:paraId="3413D975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13608" w:type="dxa"/>
            <w:gridSpan w:val="4"/>
            <w:shd w:val="clear" w:color="auto" w:fill="auto"/>
          </w:tcPr>
          <w:p w14:paraId="788A22CF" w14:textId="77777777" w:rsidR="00503A3C" w:rsidRPr="00AE4EC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E4ECE">
              <w:rPr>
                <w:rFonts w:eastAsia="Calibri"/>
                <w:b/>
                <w:bCs/>
              </w:rPr>
              <w:t>Эффективность судебной защиты и своевременность исполнения судебных актов</w:t>
            </w:r>
          </w:p>
        </w:tc>
      </w:tr>
      <w:tr w:rsidR="00503A3C" w:rsidRPr="006060D4" w14:paraId="6F7353CB" w14:textId="77777777" w:rsidTr="00E14757">
        <w:trPr>
          <w:trHeight w:val="242"/>
        </w:trPr>
        <w:tc>
          <w:tcPr>
            <w:tcW w:w="993" w:type="dxa"/>
            <w:shd w:val="clear" w:color="auto" w:fill="auto"/>
          </w:tcPr>
          <w:p w14:paraId="0080A2E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14:paraId="61F738C2" w14:textId="76EDDA8A" w:rsidR="00EC3B39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>. Доля судебных решений,</w:t>
            </w:r>
            <w:r w:rsidR="000A5FD3" w:rsidRPr="00E14757">
              <w:rPr>
                <w:rFonts w:eastAsia="Calibri"/>
              </w:rPr>
              <w:t xml:space="preserve"> предусматривающих обращение взыскания на средства местного бюджета,</w:t>
            </w:r>
            <w:r w:rsidRPr="00E14757">
              <w:rPr>
                <w:rFonts w:eastAsia="Calibri"/>
              </w:rPr>
              <w:t xml:space="preserve"> вступивших в отчетном году в законную силу, предусматривающих полное или частичное удовлетворение исковых требований о возмещении </w:t>
            </w:r>
            <w:r w:rsidRPr="00E14757">
              <w:rPr>
                <w:rFonts w:eastAsia="Calibri"/>
              </w:rPr>
              <w:lastRenderedPageBreak/>
              <w:t>ущерба от незаконных дей</w:t>
            </w:r>
            <w:r w:rsidR="009B132E" w:rsidRPr="00E14757">
              <w:rPr>
                <w:rFonts w:eastAsia="Calibri"/>
              </w:rPr>
              <w:t>ствий (бездействия) ГРБС или</w:t>
            </w:r>
            <w:r w:rsidRPr="00E14757">
              <w:rPr>
                <w:rFonts w:eastAsia="Calibri"/>
              </w:rPr>
              <w:t xml:space="preserve"> </w:t>
            </w:r>
          </w:p>
          <w:p w14:paraId="64496270" w14:textId="77777777" w:rsidR="00503A3C" w:rsidRPr="00E14757" w:rsidRDefault="00EC3B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их </w:t>
            </w:r>
            <w:r w:rsidR="00503A3C" w:rsidRPr="00E14757">
              <w:rPr>
                <w:rFonts w:eastAsia="Calibri"/>
              </w:rPr>
              <w:t xml:space="preserve">должностных лиц </w:t>
            </w:r>
          </w:p>
          <w:p w14:paraId="6E524092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648411BB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  <w:p w14:paraId="39A913F7" w14:textId="5F10690C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16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уд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× 100</w:t>
            </w:r>
            <w:r w:rsidR="00C23DD2" w:rsidRPr="00E14757">
              <w:rPr>
                <w:rFonts w:eastAsia="Calibri"/>
              </w:rPr>
              <w:t xml:space="preserve"> (</w:t>
            </w:r>
            <w:r w:rsidRPr="00E14757">
              <w:rPr>
                <w:rFonts w:eastAsia="Calibri"/>
              </w:rPr>
              <w:t>%</w:t>
            </w:r>
            <w:r w:rsidR="00C23DD2" w:rsidRPr="00E14757">
              <w:rPr>
                <w:rFonts w:eastAsia="Calibri"/>
              </w:rPr>
              <w:t>)</w:t>
            </w:r>
            <w:r w:rsidRPr="00E14757">
              <w:rPr>
                <w:rFonts w:eastAsia="Calibri"/>
              </w:rPr>
              <w:t>,</w:t>
            </w:r>
          </w:p>
          <w:p w14:paraId="266FCD30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2A1F77D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уд</w:t>
            </w:r>
            <w:r w:rsidRPr="00E14757">
              <w:rPr>
                <w:rFonts w:eastAsia="Calibri"/>
              </w:rPr>
              <w:t xml:space="preserve"> – количество судебных решений, </w:t>
            </w:r>
            <w:r w:rsidR="000A5FD3" w:rsidRPr="00E14757">
              <w:rPr>
                <w:rFonts w:eastAsia="Calibri"/>
              </w:rPr>
              <w:t xml:space="preserve">предусматривающих обращение взыскания на средства местного бюджета, </w:t>
            </w:r>
            <w:r w:rsidRPr="00E14757">
              <w:rPr>
                <w:rFonts w:eastAsia="Calibri"/>
              </w:rPr>
              <w:t>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</w:t>
            </w:r>
            <w:r w:rsidR="00EC3B39" w:rsidRPr="00E14757">
              <w:rPr>
                <w:rFonts w:eastAsia="Calibri"/>
              </w:rPr>
              <w:t>ствий (бездействия) ГРБС или их</w:t>
            </w:r>
            <w:r w:rsidRPr="00E14757">
              <w:rPr>
                <w:rFonts w:eastAsia="Calibri"/>
              </w:rPr>
              <w:t xml:space="preserve"> должностных лиц;</w:t>
            </w:r>
          </w:p>
          <w:p w14:paraId="14453EF0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9B132E" w:rsidRPr="00E14757">
              <w:rPr>
                <w:rFonts w:eastAsia="Calibri"/>
              </w:rPr>
              <w:t>,</w:t>
            </w:r>
          </w:p>
          <w:p w14:paraId="3F8C29C5" w14:textId="77777777" w:rsidR="00503A3C" w:rsidRPr="00E14757" w:rsidRDefault="009B132E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7F2B4753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– количество судебных решений,</w:t>
            </w:r>
            <w:r w:rsidR="000A5FD3" w:rsidRPr="00E14757">
              <w:rPr>
                <w:rFonts w:eastAsia="Calibri"/>
              </w:rPr>
              <w:t xml:space="preserve"> предусматривающих обращение взыскания на средства местного бюджета,</w:t>
            </w:r>
            <w:r w:rsidRPr="00E14757">
              <w:rPr>
                <w:rFonts w:eastAsia="Calibri"/>
              </w:rPr>
              <w:t xml:space="preserve"> вступивших в законную силу в отчетном году по исковым требованиям о возмещении ущерба от незаконных дейст</w:t>
            </w:r>
            <w:r w:rsidR="009B132E" w:rsidRPr="00E14757">
              <w:rPr>
                <w:rFonts w:eastAsia="Calibri"/>
              </w:rPr>
              <w:t>вий или бездействия ГРБС или</w:t>
            </w:r>
            <w:r w:rsidRPr="00E14757">
              <w:rPr>
                <w:rFonts w:eastAsia="Calibri"/>
              </w:rPr>
              <w:t xml:space="preserve"> </w:t>
            </w:r>
            <w:r w:rsidR="00EC3B39" w:rsidRPr="00E14757">
              <w:rPr>
                <w:rFonts w:eastAsia="Calibri"/>
              </w:rPr>
              <w:t xml:space="preserve">их </w:t>
            </w:r>
            <w:r w:rsidRPr="00E14757">
              <w:rPr>
                <w:rFonts w:eastAsia="Calibri"/>
              </w:rPr>
              <w:t>должностных лиц.</w:t>
            </w:r>
          </w:p>
        </w:tc>
        <w:tc>
          <w:tcPr>
            <w:tcW w:w="2552" w:type="dxa"/>
            <w:shd w:val="clear" w:color="auto" w:fill="auto"/>
          </w:tcPr>
          <w:p w14:paraId="3A5C3669" w14:textId="345B363C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6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0% (или Q</w:t>
            </w:r>
            <w:r w:rsidRPr="00E14757">
              <w:rPr>
                <w:rFonts w:eastAsia="Calibri"/>
                <w:vertAlign w:val="subscript"/>
              </w:rPr>
              <w:t>уд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Q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0)</w:t>
            </w:r>
          </w:p>
          <w:p w14:paraId="7EA02C56" w14:textId="6B9989F9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6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 w:rsidR="009B132E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14:paraId="61D1E969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4CF438E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</w:p>
          <w:p w14:paraId="50372AD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4F40EEB4" w14:textId="77777777" w:rsidTr="00E14757">
        <w:trPr>
          <w:trHeight w:val="384"/>
        </w:trPr>
        <w:tc>
          <w:tcPr>
            <w:tcW w:w="993" w:type="dxa"/>
            <w:shd w:val="clear" w:color="auto" w:fill="auto"/>
          </w:tcPr>
          <w:p w14:paraId="36627CD8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14:paraId="7B5C4C19" w14:textId="7D5B700A" w:rsidR="00503A3C" w:rsidRPr="00CA4E02" w:rsidRDefault="00503A3C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>.</w:t>
            </w:r>
            <w:r w:rsidR="009B132E" w:rsidRPr="00E14757">
              <w:rPr>
                <w:rFonts w:eastAsia="Calibri"/>
              </w:rPr>
              <w:t xml:space="preserve"> </w:t>
            </w:r>
            <w:r w:rsidRPr="00CA4E02">
              <w:t xml:space="preserve">Своевременность исполнения судебных актов </w:t>
            </w:r>
          </w:p>
        </w:tc>
        <w:tc>
          <w:tcPr>
            <w:tcW w:w="5953" w:type="dxa"/>
            <w:shd w:val="clear" w:color="auto" w:fill="auto"/>
          </w:tcPr>
          <w:p w14:paraId="1EE04EEC" w14:textId="14A3780B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CA4E02"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=</w:t>
            </w:r>
            <w:r w:rsidRPr="00CA4E02"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(раз),</w:t>
            </w:r>
          </w:p>
          <w:p w14:paraId="1E4086AF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2C7B9DF9" w14:textId="77777777" w:rsidR="00503A3C" w:rsidRPr="00CA4E02" w:rsidRDefault="00503A3C" w:rsidP="00E14757">
            <w:pPr>
              <w:spacing w:before="40" w:after="40"/>
              <w:ind w:left="85"/>
              <w:jc w:val="both"/>
            </w:pPr>
            <w:r w:rsidRPr="00E14757">
              <w:rPr>
                <w:rFonts w:eastAsia="Calibri"/>
                <w:lang w:val="en-US"/>
              </w:rPr>
              <w:t>Q</w:t>
            </w:r>
            <w:r w:rsidRPr="00CA4E02">
              <w:t xml:space="preserve"> - количество направленных </w:t>
            </w:r>
            <w:r>
              <w:t xml:space="preserve">комитетом </w:t>
            </w:r>
            <w:r w:rsidRPr="00CA4E02">
              <w:t xml:space="preserve">финансов уведомлений о приостановлении операций по расходованию средств на лицевых счетах, открытых в </w:t>
            </w:r>
            <w:r>
              <w:t>комитете</w:t>
            </w:r>
            <w:r w:rsidRPr="00CA4E02">
              <w:t xml:space="preserve"> финансов, в связи с нарушением процедур исполнения судебных актов, предусматривающих обращение взыскания на средства </w:t>
            </w:r>
            <w:r w:rsidR="00DA30DE">
              <w:t>местного</w:t>
            </w:r>
            <w:r w:rsidRPr="00CA4E02">
              <w:t xml:space="preserve"> бюджета</w:t>
            </w:r>
            <w:r w:rsidR="000A5FD3">
              <w:t xml:space="preserve"> муниципального образования</w:t>
            </w:r>
            <w:r w:rsidRPr="00CA4E02">
              <w:t xml:space="preserve"> в отчетном периоде </w:t>
            </w:r>
          </w:p>
        </w:tc>
        <w:tc>
          <w:tcPr>
            <w:tcW w:w="2552" w:type="dxa"/>
            <w:shd w:val="clear" w:color="auto" w:fill="auto"/>
          </w:tcPr>
          <w:p w14:paraId="1D682E5A" w14:textId="23E11A9E" w:rsidR="00503A3C" w:rsidRPr="00E14757" w:rsidRDefault="00503A3C" w:rsidP="00E14757">
            <w:pPr>
              <w:spacing w:before="100" w:beforeAutospacing="1" w:after="100" w:afterAutospacing="1"/>
              <w:rPr>
                <w:rFonts w:eastAsia="Calibri"/>
              </w:rPr>
            </w:pPr>
            <w:r w:rsidRPr="00CA4E02"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7</w:t>
            </w:r>
            <w:r w:rsidR="009B132E" w:rsidRPr="00E14757">
              <w:rPr>
                <w:rFonts w:eastAsia="Calibri"/>
                <w:vertAlign w:val="subscript"/>
              </w:rPr>
              <w:t xml:space="preserve"> </w:t>
            </w:r>
            <w:r w:rsidRPr="00CA4E02">
              <w:t>= 0;</w:t>
            </w:r>
            <w:r w:rsidRPr="00CA4E02">
              <w:br/>
              <w:t>P</w:t>
            </w:r>
            <w:r w:rsidR="006D0772"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7</w:t>
            </w:r>
            <w:r w:rsidRPr="00CA4E02">
              <w:t xml:space="preserve"> &gt; 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40C704D1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2E10A2C3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2FD04079" w14:textId="77777777" w:rsidTr="00E14757">
        <w:trPr>
          <w:trHeight w:val="525"/>
        </w:trPr>
        <w:tc>
          <w:tcPr>
            <w:tcW w:w="993" w:type="dxa"/>
            <w:shd w:val="clear" w:color="auto" w:fill="auto"/>
          </w:tcPr>
          <w:p w14:paraId="09123D65" w14:textId="77777777" w:rsidR="00503A3C" w:rsidRPr="00B40C5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B40C5E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13608" w:type="dxa"/>
            <w:gridSpan w:val="4"/>
            <w:shd w:val="clear" w:color="auto" w:fill="auto"/>
          </w:tcPr>
          <w:p w14:paraId="1BCA028B" w14:textId="77777777" w:rsidR="00503A3C" w:rsidRPr="00B40C5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B40C5E">
              <w:rPr>
                <w:rFonts w:eastAsia="Calibri"/>
                <w:b/>
                <w:bCs/>
              </w:rPr>
              <w:t>Контроль и аудит</w:t>
            </w:r>
          </w:p>
        </w:tc>
      </w:tr>
      <w:tr w:rsidR="00503A3C" w:rsidRPr="006060D4" w14:paraId="01DB726B" w14:textId="77777777" w:rsidTr="00E14757">
        <w:trPr>
          <w:trHeight w:val="2050"/>
        </w:trPr>
        <w:tc>
          <w:tcPr>
            <w:tcW w:w="993" w:type="dxa"/>
            <w:shd w:val="clear" w:color="auto" w:fill="auto"/>
          </w:tcPr>
          <w:p w14:paraId="634641B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14:paraId="1953E891" w14:textId="0046515D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AE4ECE">
              <w:rPr>
                <w:rFonts w:eastAsia="Calibri"/>
              </w:rPr>
              <w:t>.</w:t>
            </w:r>
            <w:r w:rsidR="005909F5"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</w:rPr>
              <w:t>Степень выполнения годового плана ГРБС по внутреннему финансовому аудиту</w:t>
            </w:r>
          </w:p>
        </w:tc>
        <w:tc>
          <w:tcPr>
            <w:tcW w:w="5953" w:type="dxa"/>
            <w:shd w:val="clear" w:color="auto" w:fill="auto"/>
          </w:tcPr>
          <w:p w14:paraId="430DC969" w14:textId="19EBD6DE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AE4ECE">
              <w:rPr>
                <w:rFonts w:eastAsia="Calibri"/>
              </w:rPr>
              <w:t xml:space="preserve"> = </w:t>
            </w:r>
            <w:r w:rsidRPr="00AE4ECE">
              <w:rPr>
                <w:rFonts w:eastAsia="Calibri"/>
                <w:lang w:val="en-US"/>
              </w:rPr>
              <w:t>N</w:t>
            </w:r>
            <w:r w:rsidRPr="00AE4ECE">
              <w:rPr>
                <w:rFonts w:eastAsia="Calibri"/>
                <w:vertAlign w:val="subscript"/>
              </w:rPr>
              <w:t>факт</w:t>
            </w:r>
            <w:r w:rsidRPr="00AE4ECE">
              <w:rPr>
                <w:rFonts w:eastAsia="Calibri"/>
              </w:rPr>
              <w:t xml:space="preserve"> / </w:t>
            </w:r>
            <w:r w:rsidRPr="00AE4ECE">
              <w:rPr>
                <w:rFonts w:eastAsia="Calibri"/>
                <w:lang w:val="en-US"/>
              </w:rPr>
              <w:t>N</w:t>
            </w:r>
            <w:r w:rsidRPr="00AE4ECE">
              <w:rPr>
                <w:rFonts w:eastAsia="Calibri"/>
                <w:vertAlign w:val="subscript"/>
              </w:rPr>
              <w:t>план</w:t>
            </w:r>
            <w:r w:rsidRPr="00AE4ECE">
              <w:rPr>
                <w:rFonts w:eastAsia="Calibri"/>
              </w:rPr>
              <w:t xml:space="preserve"> × 100</w:t>
            </w:r>
            <w:r w:rsidR="00C23DD2" w:rsidRPr="00AE4ECE">
              <w:rPr>
                <w:rFonts w:eastAsia="Calibri"/>
              </w:rPr>
              <w:t xml:space="preserve"> (</w:t>
            </w:r>
            <w:r w:rsidRPr="00AE4ECE">
              <w:rPr>
                <w:rFonts w:eastAsia="Calibri"/>
              </w:rPr>
              <w:t>%</w:t>
            </w:r>
            <w:r w:rsidR="00C23DD2" w:rsidRPr="00AE4ECE">
              <w:rPr>
                <w:rFonts w:eastAsia="Calibri"/>
              </w:rPr>
              <w:t>)</w:t>
            </w:r>
            <w:r w:rsidRPr="00AE4ECE">
              <w:rPr>
                <w:rFonts w:eastAsia="Calibri"/>
              </w:rPr>
              <w:t>,</w:t>
            </w:r>
          </w:p>
          <w:p w14:paraId="02F4869B" w14:textId="77777777" w:rsidR="00503A3C" w:rsidRPr="00AE4ECE" w:rsidRDefault="005909F5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г</w:t>
            </w:r>
            <w:r w:rsidR="00503A3C" w:rsidRPr="00AE4ECE">
              <w:rPr>
                <w:rFonts w:eastAsia="Calibri"/>
              </w:rPr>
              <w:t>де:</w:t>
            </w:r>
          </w:p>
          <w:p w14:paraId="79DCAA64" w14:textId="77777777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AE4ECE">
              <w:rPr>
                <w:rFonts w:eastAsia="Calibri"/>
                <w:lang w:val="en-US"/>
              </w:rPr>
              <w:t>N</w:t>
            </w:r>
            <w:r w:rsidRPr="00AE4ECE">
              <w:rPr>
                <w:rFonts w:eastAsia="Calibri"/>
              </w:rPr>
              <w:t>факт – количество проведенных ГРБС плановых про</w:t>
            </w:r>
            <w:r w:rsidR="00CF4C6A" w:rsidRPr="00AE4ECE">
              <w:rPr>
                <w:rFonts w:eastAsia="Calibri"/>
              </w:rPr>
              <w:t xml:space="preserve">верок </w:t>
            </w:r>
            <w:r w:rsidRPr="00AE4ECE">
              <w:rPr>
                <w:rFonts w:eastAsia="Calibri"/>
              </w:rPr>
              <w:t xml:space="preserve">внутреннему финансовому аудиту в отчетном финансовом году; </w:t>
            </w:r>
          </w:p>
          <w:p w14:paraId="2181C67A" w14:textId="77777777" w:rsidR="00503A3C" w:rsidRPr="00AE4ECE" w:rsidRDefault="00503A3C" w:rsidP="00CF4C6A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AE4ECE">
              <w:rPr>
                <w:rFonts w:eastAsia="Calibri"/>
                <w:lang w:val="en-US"/>
              </w:rPr>
              <w:t>N</w:t>
            </w:r>
            <w:r w:rsidRPr="00AE4ECE">
              <w:rPr>
                <w:rFonts w:eastAsia="Calibri"/>
              </w:rPr>
              <w:t>план</w:t>
            </w:r>
            <w:r w:rsidRPr="00AE4ECE">
              <w:rPr>
                <w:rFonts w:eastAsia="Calibri"/>
                <w:vertAlign w:val="subscript"/>
              </w:rPr>
              <w:t xml:space="preserve"> </w:t>
            </w:r>
            <w:r w:rsidRPr="00AE4ECE">
              <w:rPr>
                <w:rFonts w:eastAsia="Calibri"/>
              </w:rPr>
              <w:t>– количество проверок ГРБС, запланированных в годовом плане внутреннему финансовому аудиту</w:t>
            </w:r>
          </w:p>
        </w:tc>
        <w:tc>
          <w:tcPr>
            <w:tcW w:w="2552" w:type="dxa"/>
            <w:shd w:val="clear" w:color="auto" w:fill="auto"/>
          </w:tcPr>
          <w:p w14:paraId="0AA80260" w14:textId="24A4C7DB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 = 100 %  ;</w:t>
            </w:r>
          </w:p>
          <w:p w14:paraId="6A6FDE5C" w14:textId="76815103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100 % ˃ 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 ≥ 80 %;</w:t>
            </w:r>
          </w:p>
          <w:p w14:paraId="60B2662E" w14:textId="16BC7A05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80 % ˃ 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 ≥ 70 %;</w:t>
            </w:r>
          </w:p>
          <w:p w14:paraId="3706EF18" w14:textId="169F4F0E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 xml:space="preserve"> &lt; 70 %</w:t>
            </w:r>
          </w:p>
        </w:tc>
        <w:tc>
          <w:tcPr>
            <w:tcW w:w="1701" w:type="dxa"/>
            <w:shd w:val="clear" w:color="auto" w:fill="auto"/>
          </w:tcPr>
          <w:p w14:paraId="200F3347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022EF02E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14:paraId="5DC0CFD4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14:paraId="48F1DDEC" w14:textId="77777777" w:rsidR="00503A3C" w:rsidRPr="00E14757" w:rsidRDefault="00503A3C" w:rsidP="00E14757">
            <w:pPr>
              <w:spacing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28B4D11E" w14:textId="77777777" w:rsidTr="00E14757">
        <w:trPr>
          <w:trHeight w:val="1701"/>
        </w:trPr>
        <w:tc>
          <w:tcPr>
            <w:tcW w:w="993" w:type="dxa"/>
            <w:shd w:val="clear" w:color="auto" w:fill="auto"/>
          </w:tcPr>
          <w:p w14:paraId="5AC11184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5.2.</w:t>
            </w:r>
          </w:p>
        </w:tc>
        <w:tc>
          <w:tcPr>
            <w:tcW w:w="3402" w:type="dxa"/>
            <w:shd w:val="clear" w:color="auto" w:fill="auto"/>
          </w:tcPr>
          <w:p w14:paraId="3BC9D9F6" w14:textId="478A2A56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19</w:t>
            </w:r>
            <w:r w:rsidRPr="00AE4ECE">
              <w:rPr>
                <w:rFonts w:eastAsia="Calibri"/>
              </w:rPr>
              <w:t>.</w:t>
            </w:r>
            <w:r w:rsidR="005909F5"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</w:rPr>
              <w:t xml:space="preserve">Эффективность системы внутреннего финансового аудита ГРБС </w:t>
            </w:r>
          </w:p>
        </w:tc>
        <w:tc>
          <w:tcPr>
            <w:tcW w:w="5953" w:type="dxa"/>
            <w:shd w:val="clear" w:color="auto" w:fill="auto"/>
          </w:tcPr>
          <w:p w14:paraId="49BB7727" w14:textId="749A4C1A" w:rsidR="00503A3C" w:rsidRPr="00AE4ECE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19</w:t>
            </w:r>
            <w:r w:rsidR="005909F5" w:rsidRPr="00AE4ECE">
              <w:rPr>
                <w:rFonts w:eastAsia="Calibri"/>
                <w:vertAlign w:val="subscript"/>
              </w:rPr>
              <w:t xml:space="preserve"> </w:t>
            </w:r>
            <w:r w:rsidRPr="00AE4ECE">
              <w:rPr>
                <w:rFonts w:eastAsia="Calibri"/>
              </w:rPr>
              <w:t>=</w:t>
            </w:r>
            <w:r w:rsidR="005909F5"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</w:rPr>
              <w:t xml:space="preserve"> (раз)</w:t>
            </w:r>
            <w:r w:rsidR="005909F5" w:rsidRPr="00AE4ECE">
              <w:rPr>
                <w:rFonts w:eastAsia="Calibri"/>
              </w:rPr>
              <w:t>,</w:t>
            </w:r>
          </w:p>
          <w:p w14:paraId="37D6E344" w14:textId="77777777" w:rsidR="00503A3C" w:rsidRPr="00AE4ECE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где:</w:t>
            </w:r>
          </w:p>
          <w:p w14:paraId="49D98836" w14:textId="77777777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</w:rPr>
              <w:t xml:space="preserve"> – количество нарушений, выявленных ГРБС в ходе проведения внутреннего финансового аудита в отчетном финансо</w:t>
            </w:r>
            <w:r w:rsidR="005909F5" w:rsidRPr="00AE4ECE">
              <w:rPr>
                <w:rFonts w:eastAsia="Calibri"/>
              </w:rPr>
              <w:t>вом году</w:t>
            </w:r>
            <w:r w:rsidR="00DC55E5" w:rsidRPr="00AE4ECE">
              <w:rPr>
                <w:rFonts w:eastAsia="Calibri"/>
              </w:rPr>
              <w:t xml:space="preserve"> (при выполнении годового плана, указанного в п. 5.1., на 0 % применяется оценка показателя 0 баллов).</w:t>
            </w:r>
          </w:p>
          <w:p w14:paraId="394B57A9" w14:textId="77777777" w:rsidR="00503A3C" w:rsidRPr="00AE4ECE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A6EB248" w14:textId="71D92AE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</w:rPr>
              <w:t xml:space="preserve"> = 0;</w:t>
            </w:r>
          </w:p>
          <w:p w14:paraId="23BA3D5D" w14:textId="7200128D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19</w:t>
            </w:r>
            <w:r w:rsidR="005909F5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</w:rPr>
              <w:t xml:space="preserve"> 0</w:t>
            </w:r>
          </w:p>
          <w:p w14:paraId="3AD0DE05" w14:textId="7777777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9E2395C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76BF6C90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3890B181" w14:textId="77777777" w:rsidTr="00E14757">
        <w:trPr>
          <w:trHeight w:val="951"/>
        </w:trPr>
        <w:tc>
          <w:tcPr>
            <w:tcW w:w="993" w:type="dxa"/>
            <w:shd w:val="clear" w:color="auto" w:fill="auto"/>
          </w:tcPr>
          <w:p w14:paraId="3BC728AA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5.3.</w:t>
            </w:r>
          </w:p>
        </w:tc>
        <w:tc>
          <w:tcPr>
            <w:tcW w:w="3402" w:type="dxa"/>
            <w:shd w:val="clear" w:color="auto" w:fill="auto"/>
          </w:tcPr>
          <w:p w14:paraId="626FE782" w14:textId="373295A2" w:rsidR="00503A3C" w:rsidRPr="00E14757" w:rsidRDefault="00503A3C" w:rsidP="00E14757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</w:t>
            </w:r>
          </w:p>
        </w:tc>
        <w:tc>
          <w:tcPr>
            <w:tcW w:w="5953" w:type="dxa"/>
            <w:shd w:val="clear" w:color="auto" w:fill="auto"/>
          </w:tcPr>
          <w:p w14:paraId="7A1159B0" w14:textId="5563BD3B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0</w:t>
            </w:r>
            <w:r w:rsidR="005909F5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5909F5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(раз)</w:t>
            </w:r>
            <w:r w:rsidR="005909F5" w:rsidRPr="00E14757">
              <w:rPr>
                <w:rFonts w:eastAsia="Calibri"/>
              </w:rPr>
              <w:t>,</w:t>
            </w:r>
          </w:p>
          <w:p w14:paraId="06AAB19F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5D6CDDD4" w14:textId="77777777" w:rsidR="00503A3C" w:rsidRPr="00E14757" w:rsidRDefault="00503A3C" w:rsidP="00E14757">
            <w:pPr>
              <w:keepNext/>
              <w:keepLines/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="005909F5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–</w:t>
            </w:r>
            <w:r w:rsidR="005909F5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552" w:type="dxa"/>
            <w:shd w:val="clear" w:color="auto" w:fill="auto"/>
          </w:tcPr>
          <w:p w14:paraId="3486E948" w14:textId="2DCF3D98" w:rsidR="00503A3C" w:rsidRPr="00E14757" w:rsidRDefault="00503A3C" w:rsidP="00E1475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20</w:t>
            </w:r>
            <w:r w:rsidR="005909F5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</w:t>
            </w:r>
            <w:r w:rsidR="005909F5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0</w:t>
            </w:r>
          </w:p>
          <w:p w14:paraId="36B02BC6" w14:textId="7643F0C8" w:rsidR="00503A3C" w:rsidRPr="00E14757" w:rsidRDefault="00503A3C" w:rsidP="00E1475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20</w:t>
            </w:r>
            <w:r w:rsidR="005909F5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</w:t>
            </w:r>
            <w:r w:rsidR="005909F5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F8C22BF" w14:textId="77777777" w:rsidR="00503A3C" w:rsidRPr="00E14757" w:rsidRDefault="00503A3C" w:rsidP="00E1475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5E1DCEBB" w14:textId="77777777" w:rsidR="00503A3C" w:rsidRPr="00E14757" w:rsidRDefault="00503A3C" w:rsidP="00E1475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</w:tr>
      <w:tr w:rsidR="00503A3C" w:rsidRPr="006060D4" w14:paraId="5D379CE8" w14:textId="77777777" w:rsidTr="00E14757">
        <w:trPr>
          <w:trHeight w:val="667"/>
        </w:trPr>
        <w:tc>
          <w:tcPr>
            <w:tcW w:w="993" w:type="dxa"/>
            <w:shd w:val="clear" w:color="auto" w:fill="auto"/>
          </w:tcPr>
          <w:p w14:paraId="21F665FA" w14:textId="77777777" w:rsidR="00503A3C" w:rsidRPr="00B40C5E" w:rsidRDefault="00503A3C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B40C5E"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13608" w:type="dxa"/>
            <w:gridSpan w:val="4"/>
            <w:shd w:val="clear" w:color="auto" w:fill="auto"/>
          </w:tcPr>
          <w:p w14:paraId="04B2DF92" w14:textId="77777777" w:rsidR="00503A3C" w:rsidRPr="00B40C5E" w:rsidRDefault="00503A3C" w:rsidP="00E14757">
            <w:pPr>
              <w:keepNext/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B40C5E">
              <w:rPr>
                <w:rFonts w:eastAsia="Calibri"/>
                <w:b/>
                <w:bCs/>
              </w:rPr>
              <w:t xml:space="preserve">Обеспечение публичности и открытости информации о бюджете </w:t>
            </w:r>
          </w:p>
        </w:tc>
      </w:tr>
      <w:tr w:rsidR="00913062" w:rsidRPr="006060D4" w14:paraId="30913E64" w14:textId="77777777" w:rsidTr="00E14757">
        <w:trPr>
          <w:trHeight w:val="2050"/>
        </w:trPr>
        <w:tc>
          <w:tcPr>
            <w:tcW w:w="993" w:type="dxa"/>
            <w:shd w:val="clear" w:color="auto" w:fill="auto"/>
          </w:tcPr>
          <w:p w14:paraId="398B6B50" w14:textId="77777777" w:rsidR="00913062" w:rsidRPr="00E14757" w:rsidRDefault="00913062" w:rsidP="00913062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6.1</w:t>
            </w:r>
          </w:p>
        </w:tc>
        <w:tc>
          <w:tcPr>
            <w:tcW w:w="3402" w:type="dxa"/>
            <w:shd w:val="clear" w:color="auto" w:fill="auto"/>
          </w:tcPr>
          <w:p w14:paraId="34A0BFA5" w14:textId="6A52DD6F" w:rsidR="00913062" w:rsidRPr="00AE4ECE" w:rsidRDefault="00913062" w:rsidP="00913062">
            <w:pPr>
              <w:spacing w:before="100" w:beforeAutospacing="1" w:after="100" w:afterAutospacing="1"/>
            </w:pPr>
            <w:r w:rsidRPr="00AE4ECE">
              <w:rPr>
                <w:rFonts w:eastAsia="Calibri"/>
              </w:rPr>
              <w:t>Р</w:t>
            </w:r>
            <w:r w:rsidRPr="00AE4ECE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AE4ECE">
              <w:rPr>
                <w:rFonts w:eastAsia="Calibri"/>
              </w:rPr>
              <w:t xml:space="preserve">. </w:t>
            </w:r>
            <w:r w:rsidRPr="00AE4ECE">
              <w:t xml:space="preserve">Доля муниципальных учреждений, подведомственных ГРБС, информация о </w:t>
            </w:r>
            <w:r w:rsidRPr="00AE4ECE">
              <w:rPr>
                <w:rFonts w:eastAsia="Calibri"/>
              </w:rPr>
              <w:t>плановой и фактической</w:t>
            </w:r>
            <w:r w:rsidRPr="00AE4ECE"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8" w:history="1">
              <w:r w:rsidRPr="00AE4ECE">
                <w:t>приказа Министерства финансов Российской Федерации от 21 июля 2011 г. № 86н</w:t>
              </w:r>
            </w:hyperlink>
            <w:r w:rsidRPr="00AE4ECE">
              <w:t>)</w:t>
            </w:r>
          </w:p>
        </w:tc>
        <w:tc>
          <w:tcPr>
            <w:tcW w:w="5953" w:type="dxa"/>
            <w:shd w:val="clear" w:color="auto" w:fill="auto"/>
          </w:tcPr>
          <w:p w14:paraId="1DA5849A" w14:textId="62BCB328" w:rsidR="00913062" w:rsidRPr="00AE4ECE" w:rsidRDefault="00913062" w:rsidP="00913062">
            <w:pPr>
              <w:spacing w:after="40" w:line="240" w:lineRule="exact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Р</w:t>
            </w:r>
            <w:r w:rsidRPr="00AE4ECE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AE4ECE">
              <w:rPr>
                <w:rFonts w:eastAsia="Calibri"/>
                <w:vertAlign w:val="subscript"/>
              </w:rPr>
              <w:t xml:space="preserve"> </w:t>
            </w:r>
            <w:r w:rsidRPr="00AE4ECE">
              <w:rPr>
                <w:rFonts w:eastAsia="Calibri"/>
              </w:rPr>
              <w:t xml:space="preserve">= </w:t>
            </w: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  <w:vertAlign w:val="subscript"/>
              </w:rPr>
              <w:t xml:space="preserve">п </w:t>
            </w:r>
            <w:r w:rsidRPr="00AE4ECE">
              <w:rPr>
                <w:rFonts w:eastAsia="Calibri"/>
              </w:rPr>
              <w:t xml:space="preserve">/ </w:t>
            </w: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</w:rPr>
              <w:t xml:space="preserve"> × 100 (%),</w:t>
            </w:r>
          </w:p>
          <w:p w14:paraId="71DCD664" w14:textId="77777777" w:rsidR="00913062" w:rsidRPr="00AE4ECE" w:rsidRDefault="00913062" w:rsidP="00913062">
            <w:pPr>
              <w:spacing w:before="40" w:after="40"/>
              <w:jc w:val="both"/>
              <w:rPr>
                <w:rFonts w:eastAsia="Calibri"/>
              </w:rPr>
            </w:pPr>
            <w:r w:rsidRPr="00AE4ECE">
              <w:rPr>
                <w:rFonts w:eastAsia="Calibri"/>
              </w:rPr>
              <w:t>где:</w:t>
            </w:r>
          </w:p>
          <w:p w14:paraId="4019C159" w14:textId="77777777" w:rsidR="00913062" w:rsidRPr="00AE4ECE" w:rsidRDefault="00913062" w:rsidP="00913062">
            <w:pPr>
              <w:ind w:left="85"/>
              <w:rPr>
                <w:rFonts w:eastAsia="Calibri"/>
              </w:rPr>
            </w:pP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  <w:vertAlign w:val="subscript"/>
              </w:rPr>
              <w:t xml:space="preserve">п </w:t>
            </w:r>
            <w:r w:rsidRPr="00AE4ECE">
              <w:rPr>
                <w:rFonts w:eastAsia="Calibri"/>
              </w:rPr>
              <w:t xml:space="preserve">- количество муниципальных учреждений, подведомственных ГРБС, информация о деятельности которых размещена в сети Интернет на сайте </w:t>
            </w:r>
            <w:r w:rsidRPr="00AE4ECE">
              <w:rPr>
                <w:rFonts w:eastAsia="Calibri"/>
                <w:lang w:val="en-US"/>
              </w:rPr>
              <w:t>www</w:t>
            </w:r>
            <w:r w:rsidRPr="00AE4ECE">
              <w:rPr>
                <w:rFonts w:eastAsia="Calibri"/>
              </w:rPr>
              <w:t>.</w:t>
            </w:r>
            <w:r w:rsidRPr="00AE4ECE">
              <w:rPr>
                <w:rFonts w:eastAsia="Calibri"/>
                <w:lang w:val="en-US"/>
              </w:rPr>
              <w:t>bus</w:t>
            </w:r>
            <w:r w:rsidRPr="00AE4ECE">
              <w:rPr>
                <w:rFonts w:eastAsia="Calibri"/>
              </w:rPr>
              <w:t>.</w:t>
            </w:r>
            <w:r w:rsidRPr="00AE4ECE">
              <w:rPr>
                <w:rFonts w:eastAsia="Calibri"/>
                <w:lang w:val="en-US"/>
              </w:rPr>
              <w:t>gov</w:t>
            </w:r>
            <w:r w:rsidRPr="00AE4ECE">
              <w:rPr>
                <w:rFonts w:eastAsia="Calibri"/>
              </w:rPr>
              <w:t>.</w:t>
            </w:r>
            <w:r w:rsidRPr="00AE4ECE">
              <w:rPr>
                <w:rFonts w:eastAsia="Calibri"/>
                <w:lang w:val="en-US"/>
              </w:rPr>
              <w:t>ru</w:t>
            </w:r>
            <w:r w:rsidRPr="00AE4ECE">
              <w:rPr>
                <w:rFonts w:eastAsia="Calibri"/>
              </w:rPr>
              <w:t xml:space="preserve"> в полном соответствии с требованиями приказа Министерства финансов РФ от 21.07.2011 № 86н (на конец отчетного года):</w:t>
            </w:r>
          </w:p>
          <w:p w14:paraId="371B5976" w14:textId="77777777" w:rsidR="00913062" w:rsidRPr="00AE4ECE" w:rsidRDefault="00913062" w:rsidP="00913062">
            <w:pPr>
              <w:spacing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- для казенных учреждений информация о показателях  бюджетной сметы, баланс ф. 0503130;</w:t>
            </w:r>
          </w:p>
          <w:p w14:paraId="2F43CD73" w14:textId="77777777" w:rsidR="00913062" w:rsidRPr="00AE4ECE" w:rsidRDefault="00913062" w:rsidP="00913062">
            <w:pPr>
              <w:spacing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 xml:space="preserve">- для бюджетных и автономных учреждений информация о муниципальном задании, баланс ф. 0503730; </w:t>
            </w:r>
          </w:p>
          <w:p w14:paraId="76C61F41" w14:textId="572D767D" w:rsidR="00913062" w:rsidRPr="00AE4ECE" w:rsidRDefault="00913062" w:rsidP="00913062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AE4ECE">
              <w:rPr>
                <w:rFonts w:eastAsia="Calibri"/>
                <w:lang w:val="en-US"/>
              </w:rPr>
              <w:t>Q</w:t>
            </w:r>
            <w:r w:rsidRPr="00AE4ECE">
              <w:rPr>
                <w:rFonts w:eastAsia="Calibri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552" w:type="dxa"/>
            <w:shd w:val="clear" w:color="auto" w:fill="auto"/>
          </w:tcPr>
          <w:p w14:paraId="3434FC23" w14:textId="24A5BF65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AE4ECE">
              <w:rPr>
                <w:rFonts w:eastAsia="Calibri"/>
                <w:lang w:val="en-US"/>
              </w:rPr>
              <w:t>P</w:t>
            </w:r>
            <w:r w:rsidRPr="00AE4ECE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AE4ECE">
              <w:rPr>
                <w:rFonts w:eastAsia="Calibri"/>
                <w:vertAlign w:val="subscript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=</w:t>
            </w:r>
            <w:r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100%</w:t>
            </w:r>
          </w:p>
          <w:p w14:paraId="6FB99365" w14:textId="3EBD4E64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AE4ECE">
              <w:rPr>
                <w:rFonts w:eastAsia="Calibri"/>
              </w:rPr>
              <w:t xml:space="preserve">80% </w:t>
            </w:r>
            <w:r w:rsidRPr="00AE4ECE">
              <w:rPr>
                <w:rFonts w:eastAsia="Calibri"/>
                <w:lang w:val="en-US"/>
              </w:rPr>
              <w:t>≤</w:t>
            </w:r>
            <w:r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P</w:t>
            </w:r>
            <w:r w:rsidRPr="00AE4ECE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AE4ECE">
              <w:rPr>
                <w:rFonts w:eastAsia="Calibri"/>
                <w:lang w:val="en-US"/>
              </w:rPr>
              <w:t>&lt;</w:t>
            </w:r>
            <w:r w:rsidRPr="00AE4ECE">
              <w:rPr>
                <w:rFonts w:eastAsia="Calibri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100%</w:t>
            </w:r>
          </w:p>
          <w:p w14:paraId="53B7325C" w14:textId="4E3A7323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AE4ECE">
              <w:rPr>
                <w:rFonts w:eastAsia="Calibri"/>
                <w:lang w:val="en-US"/>
              </w:rPr>
              <w:t>P</w:t>
            </w:r>
            <w:r w:rsidRPr="00AE4ECE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AE4ECE">
              <w:rPr>
                <w:rFonts w:eastAsia="Calibri"/>
                <w:vertAlign w:val="subscript"/>
              </w:rPr>
              <w:t xml:space="preserve"> </w:t>
            </w:r>
            <w:r w:rsidRPr="00AE4ECE">
              <w:rPr>
                <w:rFonts w:eastAsia="Calibri"/>
                <w:lang w:val="en-US"/>
              </w:rPr>
              <w:t>&lt;</w:t>
            </w:r>
            <w:r w:rsidRPr="00AE4ECE">
              <w:rPr>
                <w:rFonts w:eastAsia="Calibri"/>
              </w:rPr>
              <w:t xml:space="preserve"> 80</w:t>
            </w:r>
            <w:r w:rsidRPr="00AE4ECE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3613C492" w14:textId="77777777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3</w:t>
            </w:r>
          </w:p>
          <w:p w14:paraId="2F68E404" w14:textId="77777777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AE4ECE">
              <w:rPr>
                <w:rFonts w:eastAsia="Calibri"/>
                <w:lang w:val="en-US"/>
              </w:rPr>
              <w:t>1</w:t>
            </w:r>
          </w:p>
          <w:p w14:paraId="66003229" w14:textId="77777777" w:rsidR="00913062" w:rsidRPr="00AE4ECE" w:rsidRDefault="00913062" w:rsidP="00913062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0</w:t>
            </w:r>
          </w:p>
        </w:tc>
      </w:tr>
      <w:tr w:rsidR="00503A3C" w:rsidRPr="006060D4" w14:paraId="60C0C1CF" w14:textId="77777777" w:rsidTr="00E14757">
        <w:trPr>
          <w:trHeight w:val="2050"/>
        </w:trPr>
        <w:tc>
          <w:tcPr>
            <w:tcW w:w="993" w:type="dxa"/>
            <w:shd w:val="clear" w:color="auto" w:fill="auto"/>
          </w:tcPr>
          <w:p w14:paraId="4F134098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6.2.</w:t>
            </w:r>
          </w:p>
        </w:tc>
        <w:tc>
          <w:tcPr>
            <w:tcW w:w="3402" w:type="dxa"/>
            <w:shd w:val="clear" w:color="auto" w:fill="auto"/>
          </w:tcPr>
          <w:p w14:paraId="30A1DEE3" w14:textId="7F6F237F" w:rsidR="00503A3C" w:rsidRPr="00CA4E02" w:rsidRDefault="00503A3C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>.</w:t>
            </w:r>
            <w:r w:rsidR="005909F5" w:rsidRPr="00E14757">
              <w:rPr>
                <w:rFonts w:eastAsia="Calibri"/>
              </w:rPr>
              <w:t xml:space="preserve"> </w:t>
            </w:r>
            <w:r w:rsidR="005909F5">
              <w:t xml:space="preserve">Размещение в сети </w:t>
            </w:r>
            <w:r w:rsidRPr="00CA4E02">
              <w:t>Интер</w:t>
            </w:r>
            <w:r w:rsidR="005909F5">
              <w:t>нет</w:t>
            </w:r>
            <w:r w:rsidRPr="00CA4E02">
              <w:t xml:space="preserve"> ГРБС - ответственными исполнителями </w:t>
            </w:r>
            <w:r>
              <w:t xml:space="preserve">муниципальных </w:t>
            </w:r>
            <w:r w:rsidRPr="00CA4E02">
              <w:t xml:space="preserve"> программ материалов о ходе и результатах реализации мероприятий </w:t>
            </w:r>
            <w:r>
              <w:t xml:space="preserve">муниципальных </w:t>
            </w:r>
            <w:r w:rsidRPr="00CA4E02">
              <w:t xml:space="preserve">программ </w:t>
            </w:r>
          </w:p>
        </w:tc>
        <w:tc>
          <w:tcPr>
            <w:tcW w:w="5953" w:type="dxa"/>
            <w:shd w:val="clear" w:color="auto" w:fill="auto"/>
          </w:tcPr>
          <w:p w14:paraId="4CF071DF" w14:textId="6F0BFE17" w:rsidR="00503A3C" w:rsidRPr="00E14757" w:rsidRDefault="00503A3C" w:rsidP="00E1475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 xml:space="preserve"> =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мпф</w:t>
            </w:r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</w:t>
            </w:r>
            <w:r w:rsidRPr="00E14757">
              <w:rPr>
                <w:rFonts w:eastAsia="Calibri"/>
              </w:rPr>
              <w:t xml:space="preserve"> × 100</w:t>
            </w:r>
            <w:r w:rsidR="00C23DD2" w:rsidRPr="00E14757">
              <w:rPr>
                <w:rFonts w:eastAsia="Calibri"/>
              </w:rPr>
              <w:t xml:space="preserve"> (</w:t>
            </w:r>
            <w:r w:rsidRPr="00E14757">
              <w:rPr>
                <w:rFonts w:eastAsia="Calibri"/>
              </w:rPr>
              <w:t>%</w:t>
            </w:r>
            <w:r w:rsidR="00C23DD2" w:rsidRPr="00E14757">
              <w:rPr>
                <w:rFonts w:eastAsia="Calibri"/>
              </w:rPr>
              <w:t>)</w:t>
            </w:r>
            <w:r w:rsidRPr="00E14757">
              <w:rPr>
                <w:rFonts w:eastAsia="Calibri"/>
              </w:rPr>
              <w:t>,</w:t>
            </w:r>
          </w:p>
          <w:p w14:paraId="3F4D55D3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14:paraId="14E24304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мпф</w:t>
            </w:r>
            <w:r w:rsidRPr="00E14757">
              <w:rPr>
                <w:rFonts w:eastAsia="Calibri"/>
              </w:rPr>
              <w:t xml:space="preserve">-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</w:t>
            </w:r>
            <w:r>
              <w:t xml:space="preserve">муниципальных </w:t>
            </w:r>
            <w:r w:rsidRPr="00CA4E02">
              <w:t>программ</w:t>
            </w:r>
            <w:r w:rsidRPr="00E14757">
              <w:rPr>
                <w:rFonts w:eastAsia="Calibri"/>
              </w:rPr>
              <w:t>, информация о кот</w:t>
            </w:r>
            <w:r w:rsidR="00FE3DB4" w:rsidRPr="00E14757">
              <w:rPr>
                <w:rFonts w:eastAsia="Calibri"/>
              </w:rPr>
              <w:t>орых размещена в сети Интернет;</w:t>
            </w:r>
          </w:p>
          <w:p w14:paraId="4731AF3E" w14:textId="77777777" w:rsidR="00503A3C" w:rsidRPr="00E14757" w:rsidRDefault="00503A3C" w:rsidP="00E14757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мп</w:t>
            </w:r>
            <w:r w:rsidRPr="00E14757">
              <w:rPr>
                <w:rFonts w:eastAsia="Calibri"/>
              </w:rPr>
              <w:t xml:space="preserve"> - общее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 </w:t>
            </w:r>
            <w:r>
              <w:t xml:space="preserve">муниципальных </w:t>
            </w:r>
            <w:r w:rsidRPr="00CA4E02">
              <w:t xml:space="preserve"> программ</w:t>
            </w:r>
            <w:r w:rsidRPr="00E14757">
              <w:rPr>
                <w:rFonts w:eastAsia="Calibri"/>
              </w:rPr>
              <w:t>, информация о которых должна быть  размещена в сети Интернет.</w:t>
            </w:r>
          </w:p>
        </w:tc>
        <w:tc>
          <w:tcPr>
            <w:tcW w:w="2552" w:type="dxa"/>
            <w:shd w:val="clear" w:color="auto" w:fill="auto"/>
          </w:tcPr>
          <w:p w14:paraId="581CBF9A" w14:textId="6DB5FA98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2</w:t>
            </w:r>
            <w:r w:rsidR="00FE3DB4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14:paraId="61EF6E3B" w14:textId="46FD59E1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2</w:t>
            </w:r>
            <w:r w:rsidR="00FE3DB4"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3964ADDE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14:paraId="666EEEB8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  <w:p w14:paraId="48C8F737" w14:textId="77777777" w:rsidR="00503A3C" w:rsidRPr="00E14757" w:rsidRDefault="00503A3C" w:rsidP="00E14757">
            <w:pPr>
              <w:spacing w:before="40" w:after="40"/>
              <w:ind w:left="85"/>
              <w:rPr>
                <w:rFonts w:eastAsia="Calibri"/>
              </w:rPr>
            </w:pPr>
          </w:p>
        </w:tc>
      </w:tr>
    </w:tbl>
    <w:p w14:paraId="5DD81151" w14:textId="77777777" w:rsidR="00665904" w:rsidRDefault="00665904" w:rsidP="002A5294">
      <w:pPr>
        <w:pStyle w:val="a9"/>
        <w:ind w:left="0"/>
        <w:rPr>
          <w:sz w:val="28"/>
          <w:szCs w:val="28"/>
        </w:rPr>
      </w:pPr>
    </w:p>
    <w:p w14:paraId="451D3893" w14:textId="77777777" w:rsidR="00665904" w:rsidRDefault="00665904" w:rsidP="002A5294">
      <w:pPr>
        <w:pStyle w:val="a9"/>
        <w:ind w:left="0"/>
        <w:rPr>
          <w:sz w:val="28"/>
          <w:szCs w:val="28"/>
        </w:rPr>
      </w:pPr>
    </w:p>
    <w:p w14:paraId="0D104BAD" w14:textId="77777777" w:rsidR="000C4933" w:rsidRPr="00697C91" w:rsidRDefault="000C4933" w:rsidP="00DD251A">
      <w:pPr>
        <w:pStyle w:val="a9"/>
        <w:ind w:left="0"/>
        <w:rPr>
          <w:sz w:val="28"/>
          <w:szCs w:val="28"/>
        </w:rPr>
        <w:sectPr w:rsidR="000C4933" w:rsidRPr="00697C91" w:rsidSect="00484620">
          <w:pgSz w:w="16838" w:h="11906" w:orient="landscape" w:code="9"/>
          <w:pgMar w:top="567" w:right="567" w:bottom="426" w:left="1134" w:header="720" w:footer="720" w:gutter="0"/>
          <w:cols w:space="720"/>
          <w:noEndnote/>
          <w:docGrid w:linePitch="326"/>
        </w:sectPr>
      </w:pPr>
    </w:p>
    <w:p w14:paraId="4533F162" w14:textId="77777777" w:rsidR="003D77DA" w:rsidRPr="00333DB8" w:rsidRDefault="003D77DA" w:rsidP="00FE3DB4">
      <w:pPr>
        <w:pStyle w:val="Pro-List1"/>
        <w:tabs>
          <w:tab w:val="clear" w:pos="1134"/>
          <w:tab w:val="left" w:pos="4111"/>
        </w:tabs>
        <w:spacing w:before="0" w:line="240" w:lineRule="auto"/>
        <w:ind w:left="5954" w:firstLine="0"/>
        <w:rPr>
          <w:rFonts w:ascii="Times New Roman" w:hAnsi="Times New Roman"/>
          <w:sz w:val="24"/>
        </w:rPr>
      </w:pPr>
      <w:r w:rsidRPr="00333DB8">
        <w:rPr>
          <w:rFonts w:ascii="Times New Roman" w:hAnsi="Times New Roman"/>
          <w:sz w:val="24"/>
        </w:rPr>
        <w:lastRenderedPageBreak/>
        <w:t>Приложение 2</w:t>
      </w:r>
    </w:p>
    <w:p w14:paraId="74C005A7" w14:textId="77777777" w:rsidR="00981368" w:rsidRPr="00333DB8" w:rsidRDefault="00FE3DB4" w:rsidP="00FE3DB4">
      <w:pPr>
        <w:pStyle w:val="Pro-List1"/>
        <w:tabs>
          <w:tab w:val="clear" w:pos="1134"/>
          <w:tab w:val="left" w:pos="4111"/>
          <w:tab w:val="left" w:pos="6340"/>
        </w:tabs>
        <w:spacing w:before="0" w:line="240" w:lineRule="auto"/>
        <w:ind w:left="595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="00981368" w:rsidRPr="00333DB8">
        <w:rPr>
          <w:rFonts w:ascii="Times New Roman" w:hAnsi="Times New Roman"/>
          <w:sz w:val="24"/>
        </w:rPr>
        <w:t xml:space="preserve">орядку </w:t>
      </w:r>
    </w:p>
    <w:p w14:paraId="05A5DBB2" w14:textId="77777777" w:rsidR="00981368" w:rsidRDefault="00981368" w:rsidP="00FE3DB4">
      <w:pPr>
        <w:pStyle w:val="Pro-Gramma"/>
        <w:spacing w:before="0"/>
        <w:ind w:left="5954"/>
        <w:rPr>
          <w:rFonts w:ascii="Times New Roman" w:hAnsi="Times New Roman"/>
          <w:sz w:val="28"/>
          <w:szCs w:val="28"/>
        </w:rPr>
      </w:pPr>
    </w:p>
    <w:p w14:paraId="46E9F13D" w14:textId="77777777" w:rsidR="003D77DA" w:rsidRDefault="003D77DA" w:rsidP="00B32C7F">
      <w:pPr>
        <w:keepNext/>
        <w:jc w:val="center"/>
        <w:outlineLvl w:val="2"/>
        <w:rPr>
          <w:b/>
          <w:bCs/>
        </w:rPr>
      </w:pPr>
    </w:p>
    <w:p w14:paraId="17D88622" w14:textId="2F841D3E" w:rsidR="00B339DC" w:rsidRPr="00B339DC" w:rsidRDefault="00981368" w:rsidP="00B339DC">
      <w:pPr>
        <w:keepNext/>
        <w:jc w:val="center"/>
        <w:outlineLvl w:val="2"/>
        <w:rPr>
          <w:bCs/>
        </w:rPr>
      </w:pPr>
      <w:r w:rsidRPr="00FE3DB4">
        <w:rPr>
          <w:bCs/>
        </w:rPr>
        <w:t xml:space="preserve">Структурные подразделения </w:t>
      </w:r>
      <w:r w:rsidR="00B32C7F" w:rsidRPr="00FE3DB4">
        <w:t xml:space="preserve">администрации муниципального образования </w:t>
      </w:r>
      <w:r w:rsidR="00534A60" w:rsidRPr="00534A60">
        <w:t xml:space="preserve">Никольского </w:t>
      </w:r>
      <w:r w:rsidR="00B339DC">
        <w:t xml:space="preserve">городского поселения </w:t>
      </w:r>
      <w:r w:rsidR="00B32C7F" w:rsidRPr="00FE3DB4">
        <w:t>Тосненск</w:t>
      </w:r>
      <w:r w:rsidR="00B339DC">
        <w:t>ого</w:t>
      </w:r>
      <w:r w:rsidR="00B32C7F" w:rsidRPr="00FE3DB4">
        <w:t xml:space="preserve"> район</w:t>
      </w:r>
      <w:r w:rsidR="00B339DC">
        <w:t>а</w:t>
      </w:r>
      <w:r w:rsidR="00B32C7F" w:rsidRPr="00FE3DB4">
        <w:t xml:space="preserve"> Ленинградской </w:t>
      </w:r>
      <w:r w:rsidR="00B32C7F" w:rsidRPr="006F1B6B">
        <w:t>области</w:t>
      </w:r>
      <w:r w:rsidRPr="006F1B6B">
        <w:rPr>
          <w:bCs/>
        </w:rPr>
        <w:t xml:space="preserve">, ответственные за расчет значений по отдельным показателям оценки качества финансового менеджмента </w:t>
      </w:r>
      <w:r w:rsidR="00B339DC" w:rsidRPr="006F1B6B">
        <w:rPr>
          <w:bCs/>
        </w:rPr>
        <w:t>главного распорядителя</w:t>
      </w:r>
      <w:r w:rsidR="00B339DC" w:rsidRPr="00B339DC">
        <w:rPr>
          <w:bCs/>
        </w:rPr>
        <w:t xml:space="preserve"> средств бюджета</w:t>
      </w:r>
      <w:r w:rsidR="00B339DC">
        <w:rPr>
          <w:bCs/>
        </w:rPr>
        <w:t xml:space="preserve"> </w:t>
      </w:r>
      <w:r w:rsidR="00B339DC" w:rsidRPr="00B339DC">
        <w:rPr>
          <w:bCs/>
        </w:rPr>
        <w:t xml:space="preserve">муниципального образования </w:t>
      </w:r>
      <w:r w:rsidR="00534A60" w:rsidRPr="00534A60">
        <w:rPr>
          <w:bCs/>
        </w:rPr>
        <w:t xml:space="preserve">Никольского </w:t>
      </w:r>
      <w:r w:rsidR="00B339DC" w:rsidRPr="00B339DC">
        <w:rPr>
          <w:bCs/>
        </w:rPr>
        <w:t xml:space="preserve">городского </w:t>
      </w:r>
    </w:p>
    <w:p w14:paraId="689E7913" w14:textId="77777777" w:rsidR="00981368" w:rsidRPr="00FE3DB4" w:rsidRDefault="00B339DC" w:rsidP="00B339DC">
      <w:pPr>
        <w:keepNext/>
        <w:jc w:val="center"/>
        <w:outlineLvl w:val="2"/>
      </w:pPr>
      <w:r w:rsidRPr="00B339DC">
        <w:rPr>
          <w:bCs/>
        </w:rPr>
        <w:t>поселения Тосненского района Ленинградской области</w:t>
      </w:r>
    </w:p>
    <w:p w14:paraId="2297CCFC" w14:textId="77777777" w:rsidR="00B32C7F" w:rsidRPr="00FE3DB4" w:rsidRDefault="00B32C7F" w:rsidP="00B32C7F">
      <w:pPr>
        <w:keepNext/>
        <w:jc w:val="center"/>
        <w:outlineLvl w:val="2"/>
        <w:rPr>
          <w:bCs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600" w:firstRow="0" w:lastRow="0" w:firstColumn="0" w:lastColumn="0" w:noHBand="1" w:noVBand="1"/>
      </w:tblPr>
      <w:tblGrid>
        <w:gridCol w:w="5242"/>
        <w:gridCol w:w="4933"/>
      </w:tblGrid>
      <w:tr w:rsidR="00DC588D" w:rsidRPr="002A5294" w14:paraId="0EF1A717" w14:textId="77777777" w:rsidTr="00E14757">
        <w:trPr>
          <w:trHeight w:val="360"/>
        </w:trPr>
        <w:tc>
          <w:tcPr>
            <w:tcW w:w="2576" w:type="pct"/>
            <w:shd w:val="clear" w:color="auto" w:fill="auto"/>
          </w:tcPr>
          <w:p w14:paraId="349F956C" w14:textId="77777777" w:rsidR="00DC588D" w:rsidRPr="00E14757" w:rsidRDefault="00820039" w:rsidP="00E14757">
            <w:pPr>
              <w:spacing w:after="40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Наименование показателя</w:t>
            </w:r>
          </w:p>
        </w:tc>
        <w:tc>
          <w:tcPr>
            <w:tcW w:w="2424" w:type="pct"/>
            <w:shd w:val="clear" w:color="auto" w:fill="auto"/>
          </w:tcPr>
          <w:p w14:paraId="69341AB6" w14:textId="5D367B75" w:rsidR="00DC588D" w:rsidRPr="00E14757" w:rsidRDefault="008200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 xml:space="preserve">Наименование  отдела </w:t>
            </w:r>
            <w:r w:rsidR="006F1B6B">
              <w:rPr>
                <w:rFonts w:eastAsia="Calibri"/>
              </w:rPr>
              <w:t>администрации</w:t>
            </w:r>
          </w:p>
        </w:tc>
      </w:tr>
      <w:tr w:rsidR="00DC588D" w:rsidRPr="002A5294" w14:paraId="45EBD691" w14:textId="77777777" w:rsidTr="00E14757">
        <w:trPr>
          <w:trHeight w:val="360"/>
        </w:trPr>
        <w:tc>
          <w:tcPr>
            <w:tcW w:w="2576" w:type="pct"/>
            <w:shd w:val="clear" w:color="auto" w:fill="auto"/>
          </w:tcPr>
          <w:p w14:paraId="67A3D134" w14:textId="77777777" w:rsidR="00DC588D" w:rsidRPr="00E14757" w:rsidRDefault="00820039" w:rsidP="00E14757">
            <w:pPr>
              <w:spacing w:after="40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</w:tc>
        <w:tc>
          <w:tcPr>
            <w:tcW w:w="2424" w:type="pct"/>
            <w:shd w:val="clear" w:color="auto" w:fill="auto"/>
          </w:tcPr>
          <w:p w14:paraId="129DAC68" w14:textId="77777777" w:rsidR="00DC588D" w:rsidRPr="00E14757" w:rsidRDefault="00820039" w:rsidP="00E14757">
            <w:pPr>
              <w:spacing w:before="40" w:after="40"/>
              <w:ind w:left="85"/>
              <w:jc w:val="center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</w:tc>
      </w:tr>
      <w:tr w:rsidR="00820039" w:rsidRPr="002A5294" w14:paraId="445BB470" w14:textId="77777777" w:rsidTr="00E14757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14:paraId="039348C7" w14:textId="77777777" w:rsidR="00820039" w:rsidRPr="00947157" w:rsidRDefault="00820039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947157">
              <w:rPr>
                <w:rFonts w:eastAsia="Calibri"/>
                <w:b/>
                <w:bCs/>
              </w:rPr>
              <w:t>1. Качество бюджетного планирования</w:t>
            </w:r>
          </w:p>
        </w:tc>
      </w:tr>
      <w:tr w:rsidR="00094164" w:rsidRPr="002A5294" w14:paraId="66A06A7E" w14:textId="77777777" w:rsidTr="00E14757">
        <w:trPr>
          <w:trHeight w:val="360"/>
        </w:trPr>
        <w:tc>
          <w:tcPr>
            <w:tcW w:w="2576" w:type="pct"/>
            <w:shd w:val="clear" w:color="auto" w:fill="auto"/>
          </w:tcPr>
          <w:p w14:paraId="0D2604BB" w14:textId="77777777" w:rsidR="00094164" w:rsidRPr="00E14757" w:rsidRDefault="000C1542" w:rsidP="00E14757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>.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14:paraId="06903DD3" w14:textId="1AC6350A" w:rsidR="0009416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Отдел</w:t>
            </w:r>
            <w:r w:rsidR="002B5F1E" w:rsidRPr="002B5F1E">
              <w:rPr>
                <w:rFonts w:eastAsia="Calibri"/>
              </w:rPr>
              <w:t xml:space="preserve"> финансов</w:t>
            </w:r>
            <w:r>
              <w:rPr>
                <w:rFonts w:eastAsia="Calibri"/>
              </w:rPr>
              <w:t>, бухгалтерского учета и отчетности</w:t>
            </w:r>
          </w:p>
        </w:tc>
      </w:tr>
      <w:tr w:rsidR="004B3D44" w:rsidRPr="002A5294" w14:paraId="1DB03C2E" w14:textId="77777777" w:rsidTr="00E14757">
        <w:trPr>
          <w:trHeight w:val="299"/>
        </w:trPr>
        <w:tc>
          <w:tcPr>
            <w:tcW w:w="2576" w:type="pct"/>
            <w:shd w:val="clear" w:color="auto" w:fill="auto"/>
          </w:tcPr>
          <w:p w14:paraId="480857B9" w14:textId="30D05372" w:rsidR="004B3D44" w:rsidRPr="00E14757" w:rsidRDefault="004B3D44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 xml:space="preserve">Отклонение первоначального плана </w:t>
            </w:r>
            <w:r w:rsidRPr="00E14757">
              <w:rPr>
                <w:rFonts w:eastAsia="Calibri"/>
              </w:rPr>
              <w:br/>
              <w:t xml:space="preserve">по расходам от уточненного плана </w:t>
            </w:r>
            <w:r w:rsidRPr="00E14757">
              <w:rPr>
                <w:rFonts w:eastAsia="Calibri"/>
              </w:rPr>
              <w:br/>
              <w:t>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14:paraId="031A2954" w14:textId="4568E95B" w:rsidR="004B3D4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4B3D44" w:rsidRPr="002A5294" w14:paraId="7A98328B" w14:textId="77777777" w:rsidTr="00E14757">
        <w:trPr>
          <w:trHeight w:val="453"/>
        </w:trPr>
        <w:tc>
          <w:tcPr>
            <w:tcW w:w="2576" w:type="pct"/>
            <w:shd w:val="clear" w:color="auto" w:fill="auto"/>
          </w:tcPr>
          <w:p w14:paraId="0D018131" w14:textId="71435012" w:rsidR="004B3D44" w:rsidRPr="00E14757" w:rsidRDefault="004B3D44" w:rsidP="00E14757">
            <w:pPr>
              <w:keepNext/>
              <w:spacing w:after="40"/>
              <w:jc w:val="both"/>
              <w:outlineLvl w:val="2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 xml:space="preserve">Своевременность предоставления в отчетном году </w:t>
            </w:r>
            <w:r w:rsidRPr="00CA4E02">
              <w:t xml:space="preserve">ГРБС финансово-экономического обоснования </w:t>
            </w:r>
            <w:r w:rsidRPr="00E14757">
              <w:rPr>
                <w:rFonts w:eastAsia="Calibri"/>
              </w:rPr>
              <w:t>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2424" w:type="pct"/>
            <w:shd w:val="clear" w:color="auto" w:fill="auto"/>
          </w:tcPr>
          <w:p w14:paraId="0DC5DC11" w14:textId="04835596" w:rsidR="004B3D4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4B3D44" w:rsidRPr="002A5294" w14:paraId="1B582043" w14:textId="77777777" w:rsidTr="00E14757">
        <w:trPr>
          <w:trHeight w:val="64"/>
        </w:trPr>
        <w:tc>
          <w:tcPr>
            <w:tcW w:w="2576" w:type="pct"/>
            <w:shd w:val="clear" w:color="auto" w:fill="auto"/>
          </w:tcPr>
          <w:p w14:paraId="3BD7EB71" w14:textId="13892C54" w:rsidR="004B3D44" w:rsidRPr="00E14757" w:rsidRDefault="004B3D44" w:rsidP="00E14757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CA4E02">
              <w:t xml:space="preserve">Своевременность представления ГРБС финансово-экономического обоснования к проектам </w:t>
            </w:r>
            <w:r>
              <w:t>решений</w:t>
            </w:r>
            <w:r w:rsidRPr="00CA4E02">
              <w:t xml:space="preserve"> о внесении изменений в </w:t>
            </w:r>
            <w:r>
              <w:t xml:space="preserve">решение </w:t>
            </w:r>
            <w:r w:rsidRPr="00CA4E02">
              <w:t>о бюджете</w:t>
            </w:r>
            <w:r w:rsidRPr="00E14757">
              <w:rPr>
                <w:rFonts w:eastAsia="Calibri"/>
              </w:rPr>
              <w:t xml:space="preserve"> </w:t>
            </w:r>
          </w:p>
        </w:tc>
        <w:tc>
          <w:tcPr>
            <w:tcW w:w="2424" w:type="pct"/>
            <w:shd w:val="clear" w:color="auto" w:fill="auto"/>
          </w:tcPr>
          <w:p w14:paraId="65702C15" w14:textId="622A252B" w:rsidR="004B3D4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4B3D44" w:rsidRPr="002A5294" w14:paraId="52A0B880" w14:textId="77777777" w:rsidTr="00E14757">
        <w:trPr>
          <w:trHeight w:val="585"/>
        </w:trPr>
        <w:tc>
          <w:tcPr>
            <w:tcW w:w="2576" w:type="pct"/>
            <w:shd w:val="clear" w:color="auto" w:fill="auto"/>
          </w:tcPr>
          <w:p w14:paraId="1EDA5CC5" w14:textId="2647FD5A" w:rsidR="004B3D44" w:rsidRPr="00E14757" w:rsidRDefault="00D32DFE" w:rsidP="00E14757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>
              <w:t xml:space="preserve">Количество поправок, вносимых в решение  о бюджете в течение  текущего финансового года, </w:t>
            </w:r>
            <w:r w:rsidRPr="00CA4E02">
              <w:t xml:space="preserve">разработанных в рамках компетенции ГРБС </w:t>
            </w:r>
            <w:r w:rsidRPr="00E14757">
              <w:rPr>
                <w:rFonts w:eastAsia="Calibri"/>
              </w:rPr>
              <w:t>(за исключением изменений, связанных с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</w:t>
            </w:r>
          </w:p>
        </w:tc>
        <w:tc>
          <w:tcPr>
            <w:tcW w:w="2424" w:type="pct"/>
            <w:shd w:val="clear" w:color="auto" w:fill="auto"/>
          </w:tcPr>
          <w:p w14:paraId="3A25AE69" w14:textId="1671CB70" w:rsidR="004B3D4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4B3D44" w:rsidRPr="002A5294" w14:paraId="29E0A2E1" w14:textId="77777777" w:rsidTr="00E14757">
        <w:trPr>
          <w:trHeight w:val="765"/>
        </w:trPr>
        <w:tc>
          <w:tcPr>
            <w:tcW w:w="2576" w:type="pct"/>
            <w:shd w:val="clear" w:color="auto" w:fill="auto"/>
          </w:tcPr>
          <w:p w14:paraId="7AD2F5D7" w14:textId="4E4D5B6C" w:rsidR="004B3D44" w:rsidRPr="00E14757" w:rsidRDefault="00D32DFE" w:rsidP="00E14757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CA4E02">
              <w:t xml:space="preserve">Доля </w:t>
            </w:r>
            <w:r>
              <w:t>муниципальных</w:t>
            </w:r>
            <w:r w:rsidRPr="00CA4E02">
              <w:t xml:space="preserve">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</w:t>
            </w:r>
            <w:r>
              <w:t xml:space="preserve"> (</w:t>
            </w:r>
            <w:r w:rsidRPr="00CA4E02">
              <w:t>без учета расхо</w:t>
            </w:r>
            <w:r w:rsidRPr="00CA4E02">
              <w:lastRenderedPageBreak/>
              <w:t>дов за счет межбюджетных трансфертов</w:t>
            </w:r>
            <w:r w:rsidRPr="00E14757">
              <w:rPr>
                <w:rFonts w:eastAsia="Calibri"/>
              </w:rPr>
              <w:t>, безвозмездных поступлений от физических и юридических лиц, имеющих це</w:t>
            </w:r>
            <w:r w:rsidR="00EC3B39" w:rsidRPr="00E14757">
              <w:rPr>
                <w:rFonts w:eastAsia="Calibri"/>
              </w:rPr>
              <w:t>левое назначение, распределения</w:t>
            </w:r>
            <w:r w:rsidRPr="00E14757">
              <w:rPr>
                <w:rFonts w:eastAsia="Calibri"/>
              </w:rPr>
              <w:t xml:space="preserve"> средств резервного фонда администрации)</w:t>
            </w:r>
          </w:p>
        </w:tc>
        <w:tc>
          <w:tcPr>
            <w:tcW w:w="2424" w:type="pct"/>
            <w:shd w:val="clear" w:color="auto" w:fill="auto"/>
          </w:tcPr>
          <w:p w14:paraId="0A2E362A" w14:textId="5C484560" w:rsidR="004B3D44" w:rsidRPr="00E14757" w:rsidRDefault="00AE4ECE" w:rsidP="00E1475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lastRenderedPageBreak/>
              <w:t>Отдел финансов, бухгалтерского учета и отчетности</w:t>
            </w:r>
          </w:p>
        </w:tc>
      </w:tr>
      <w:tr w:rsidR="00895192" w:rsidRPr="002A5294" w14:paraId="79B85384" w14:textId="77777777" w:rsidTr="00E14757">
        <w:trPr>
          <w:trHeight w:val="309"/>
        </w:trPr>
        <w:tc>
          <w:tcPr>
            <w:tcW w:w="5000" w:type="pct"/>
            <w:gridSpan w:val="2"/>
            <w:shd w:val="clear" w:color="auto" w:fill="auto"/>
          </w:tcPr>
          <w:p w14:paraId="29D55F5E" w14:textId="77777777" w:rsidR="00895192" w:rsidRPr="00947157" w:rsidRDefault="00895192" w:rsidP="00E14757">
            <w:pPr>
              <w:keepNext/>
              <w:spacing w:before="40" w:after="40"/>
              <w:ind w:left="85"/>
              <w:jc w:val="both"/>
              <w:rPr>
                <w:rFonts w:eastAsia="Calibri"/>
                <w:b/>
                <w:bCs/>
              </w:rPr>
            </w:pPr>
            <w:r w:rsidRPr="00947157">
              <w:rPr>
                <w:rFonts w:eastAsia="Calibri"/>
                <w:b/>
                <w:bCs/>
              </w:rPr>
              <w:t>2. Исполнение бюджета</w:t>
            </w:r>
          </w:p>
        </w:tc>
      </w:tr>
      <w:tr w:rsidR="00D32DFE" w:rsidRPr="002A5294" w14:paraId="09F64D20" w14:textId="77777777" w:rsidTr="00E14757">
        <w:trPr>
          <w:trHeight w:val="605"/>
        </w:trPr>
        <w:tc>
          <w:tcPr>
            <w:tcW w:w="2576" w:type="pct"/>
            <w:shd w:val="clear" w:color="auto" w:fill="auto"/>
          </w:tcPr>
          <w:p w14:paraId="2F68DBE6" w14:textId="7A02EA87" w:rsidR="00D32DFE" w:rsidRPr="00CA4E02" w:rsidRDefault="00D32DFE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CA4E02">
              <w:t>Своевременность исполнения расходных полномочий ГРБС в отчетном финансовом году</w:t>
            </w:r>
          </w:p>
        </w:tc>
        <w:tc>
          <w:tcPr>
            <w:tcW w:w="2424" w:type="pct"/>
            <w:shd w:val="clear" w:color="auto" w:fill="auto"/>
          </w:tcPr>
          <w:p w14:paraId="64C8E496" w14:textId="5A825081" w:rsidR="00D32DFE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D32DFE" w:rsidRPr="002A5294" w14:paraId="64EB40D1" w14:textId="77777777" w:rsidTr="00E14757">
        <w:trPr>
          <w:trHeight w:val="776"/>
        </w:trPr>
        <w:tc>
          <w:tcPr>
            <w:tcW w:w="2576" w:type="pct"/>
            <w:shd w:val="clear" w:color="auto" w:fill="auto"/>
          </w:tcPr>
          <w:p w14:paraId="48F9770D" w14:textId="6EE7E0C4" w:rsidR="00D32DFE" w:rsidRPr="00E14757" w:rsidRDefault="00D32DFE" w:rsidP="00E1475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8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2424" w:type="pct"/>
            <w:shd w:val="clear" w:color="auto" w:fill="auto"/>
          </w:tcPr>
          <w:p w14:paraId="255910EE" w14:textId="556D1530" w:rsidR="00D32DFE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4B3D44" w:rsidRPr="002A5294" w14:paraId="66979462" w14:textId="77777777" w:rsidTr="00E14757">
        <w:trPr>
          <w:trHeight w:val="819"/>
        </w:trPr>
        <w:tc>
          <w:tcPr>
            <w:tcW w:w="2576" w:type="pct"/>
            <w:shd w:val="clear" w:color="auto" w:fill="auto"/>
          </w:tcPr>
          <w:p w14:paraId="30228145" w14:textId="28E160E8" w:rsidR="004B3D44" w:rsidRPr="00E14757" w:rsidRDefault="00D32DFE" w:rsidP="00E14757">
            <w:pPr>
              <w:spacing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9</w:t>
            </w:r>
            <w:r w:rsidRPr="00E14757">
              <w:rPr>
                <w:rFonts w:eastAsia="Calibri"/>
              </w:rPr>
              <w:t>. Доля возвращенных комитетом финансов заявок на оплату расходов ГРБС и подведомствен</w:t>
            </w:r>
            <w:r w:rsidR="00FE3DB4" w:rsidRPr="00E14757">
              <w:rPr>
                <w:rFonts w:eastAsia="Calibri"/>
              </w:rPr>
              <w:t>ных им</w:t>
            </w:r>
            <w:r w:rsidRPr="00E14757">
              <w:rPr>
                <w:rFonts w:eastAsia="Calibri"/>
              </w:rPr>
              <w:t xml:space="preserve"> муниципальных </w:t>
            </w:r>
            <w:r w:rsidR="00FE3DB4" w:rsidRPr="00E14757">
              <w:rPr>
                <w:rFonts w:eastAsia="Calibri"/>
              </w:rPr>
              <w:t>учреждений</w:t>
            </w:r>
            <w:r w:rsidRPr="00E14757">
              <w:rPr>
                <w:rFonts w:eastAsia="Calibri"/>
              </w:rPr>
              <w:t xml:space="preserve"> при осуществлении процедуры санкционирования расходов за счет средств бюджета</w:t>
            </w:r>
          </w:p>
        </w:tc>
        <w:tc>
          <w:tcPr>
            <w:tcW w:w="2424" w:type="pct"/>
            <w:shd w:val="clear" w:color="auto" w:fill="auto"/>
          </w:tcPr>
          <w:p w14:paraId="36C60AC2" w14:textId="06CB51E0" w:rsidR="004B3D44" w:rsidRPr="00E14757" w:rsidRDefault="00AE4ECE" w:rsidP="00E14757">
            <w:pPr>
              <w:spacing w:before="40" w:after="40"/>
              <w:ind w:left="85"/>
              <w:rPr>
                <w:rFonts w:eastAsia="Calibri"/>
              </w:rPr>
            </w:pPr>
            <w:r w:rsidRPr="00AE4ECE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95192" w:rsidRPr="002A5294" w14:paraId="6E9B989D" w14:textId="77777777" w:rsidTr="00E14757">
        <w:trPr>
          <w:trHeight w:val="405"/>
        </w:trPr>
        <w:tc>
          <w:tcPr>
            <w:tcW w:w="5000" w:type="pct"/>
            <w:gridSpan w:val="2"/>
            <w:shd w:val="clear" w:color="auto" w:fill="auto"/>
          </w:tcPr>
          <w:p w14:paraId="6024609F" w14:textId="77777777" w:rsidR="00895192" w:rsidRPr="00947157" w:rsidRDefault="00895192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947157">
              <w:rPr>
                <w:rFonts w:eastAsia="Calibri"/>
                <w:b/>
                <w:bCs/>
              </w:rPr>
              <w:t>3. Учет и отчетность</w:t>
            </w:r>
          </w:p>
        </w:tc>
      </w:tr>
      <w:tr w:rsidR="00820039" w:rsidRPr="002A5294" w14:paraId="589A3D49" w14:textId="77777777" w:rsidTr="00E14757">
        <w:trPr>
          <w:trHeight w:val="673"/>
        </w:trPr>
        <w:tc>
          <w:tcPr>
            <w:tcW w:w="2576" w:type="pct"/>
            <w:shd w:val="clear" w:color="auto" w:fill="auto"/>
          </w:tcPr>
          <w:p w14:paraId="623AAB9B" w14:textId="18A30772" w:rsidR="00820039" w:rsidRPr="00E14757" w:rsidRDefault="00820039" w:rsidP="00E1475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10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 xml:space="preserve">Рост (снижение) просроченной кредиторской задолженности ГРБС и </w:t>
            </w:r>
            <w:r>
              <w:t>муниципальных</w:t>
            </w:r>
            <w:r w:rsidRPr="00CA4E02">
              <w:t xml:space="preserve"> учреждений, подведомственных ГРБС </w:t>
            </w:r>
          </w:p>
        </w:tc>
        <w:tc>
          <w:tcPr>
            <w:tcW w:w="2424" w:type="pct"/>
            <w:shd w:val="clear" w:color="auto" w:fill="auto"/>
          </w:tcPr>
          <w:p w14:paraId="7FD63AC9" w14:textId="183A60EC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20039" w:rsidRPr="002A5294" w14:paraId="589E2A5C" w14:textId="77777777" w:rsidTr="00E14757">
        <w:trPr>
          <w:trHeight w:val="838"/>
        </w:trPr>
        <w:tc>
          <w:tcPr>
            <w:tcW w:w="2576" w:type="pct"/>
            <w:shd w:val="clear" w:color="auto" w:fill="auto"/>
          </w:tcPr>
          <w:p w14:paraId="302DF48F" w14:textId="4D01AD54" w:rsidR="00820039" w:rsidRPr="00E14757" w:rsidRDefault="008200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A6565D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>. Отношение просроченной кредиторской задолженн</w:t>
            </w:r>
            <w:r w:rsidR="00FE3DB4" w:rsidRPr="00E14757">
              <w:rPr>
                <w:rFonts w:eastAsia="Calibri"/>
              </w:rPr>
              <w:t>ости ГРБС и подведомственных им</w:t>
            </w:r>
            <w:r w:rsidRPr="00E14757">
              <w:rPr>
                <w:rFonts w:eastAsia="Calibri"/>
              </w:rPr>
              <w:t xml:space="preserve"> муниципальных учреждений к объему бюджетных расходов ГРБС в отчетном году</w:t>
            </w:r>
          </w:p>
        </w:tc>
        <w:tc>
          <w:tcPr>
            <w:tcW w:w="2424" w:type="pct"/>
            <w:shd w:val="clear" w:color="auto" w:fill="auto"/>
          </w:tcPr>
          <w:p w14:paraId="6E0BE006" w14:textId="3871AA24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D32DFE" w:rsidRPr="002A5294" w14:paraId="6FD06991" w14:textId="77777777" w:rsidTr="00E14757">
        <w:trPr>
          <w:trHeight w:val="112"/>
        </w:trPr>
        <w:tc>
          <w:tcPr>
            <w:tcW w:w="2576" w:type="pct"/>
            <w:shd w:val="clear" w:color="auto" w:fill="auto"/>
          </w:tcPr>
          <w:p w14:paraId="46CBDFB7" w14:textId="00E22FA6" w:rsidR="00D32DFE" w:rsidRPr="00E14757" w:rsidRDefault="00D32DFE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A6565D"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>. Отношение кредиторской задолженн</w:t>
            </w:r>
            <w:r w:rsidR="00FE3DB4" w:rsidRPr="00E14757">
              <w:rPr>
                <w:rFonts w:eastAsia="Calibri"/>
              </w:rPr>
              <w:t>ости ГРБС и подведомственных им</w:t>
            </w:r>
            <w:r w:rsidRPr="00E14757">
              <w:rPr>
                <w:rFonts w:eastAsia="Calibri"/>
              </w:rPr>
              <w:t xml:space="preserve"> муниципальных учреждений к объему бюджетных расходов ГРБС в отчетном году </w:t>
            </w:r>
          </w:p>
        </w:tc>
        <w:tc>
          <w:tcPr>
            <w:tcW w:w="2424" w:type="pct"/>
            <w:shd w:val="clear" w:color="auto" w:fill="auto"/>
          </w:tcPr>
          <w:p w14:paraId="16525696" w14:textId="435D9B2D" w:rsidR="00D32DFE" w:rsidRPr="00E14757" w:rsidRDefault="00DA60F0" w:rsidP="00E14757">
            <w:pPr>
              <w:spacing w:before="40" w:after="40"/>
              <w:ind w:left="85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20039" w:rsidRPr="002A5294" w14:paraId="5168BD42" w14:textId="77777777" w:rsidTr="00E14757">
        <w:trPr>
          <w:trHeight w:val="471"/>
        </w:trPr>
        <w:tc>
          <w:tcPr>
            <w:tcW w:w="2576" w:type="pct"/>
            <w:shd w:val="clear" w:color="auto" w:fill="auto"/>
          </w:tcPr>
          <w:p w14:paraId="085F2425" w14:textId="48AE3232" w:rsidR="00820039" w:rsidRPr="00E14757" w:rsidRDefault="00820039" w:rsidP="00E1475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A6565D"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</w:tc>
        <w:tc>
          <w:tcPr>
            <w:tcW w:w="2424" w:type="pct"/>
            <w:shd w:val="clear" w:color="auto" w:fill="auto"/>
          </w:tcPr>
          <w:p w14:paraId="44FA4CFF" w14:textId="6102361E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20039" w:rsidRPr="002A5294" w14:paraId="774C1766" w14:textId="77777777" w:rsidTr="00E14757">
        <w:trPr>
          <w:trHeight w:val="185"/>
        </w:trPr>
        <w:tc>
          <w:tcPr>
            <w:tcW w:w="2576" w:type="pct"/>
            <w:shd w:val="clear" w:color="auto" w:fill="auto"/>
          </w:tcPr>
          <w:p w14:paraId="3A317906" w14:textId="6EE13CFB" w:rsidR="00820039" w:rsidRPr="00E14757" w:rsidRDefault="008200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A6565D"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424" w:type="pct"/>
            <w:shd w:val="clear" w:color="auto" w:fill="auto"/>
          </w:tcPr>
          <w:p w14:paraId="16FCB22D" w14:textId="27AE3229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20039" w:rsidRPr="002A5294" w14:paraId="30BC02A1" w14:textId="77777777" w:rsidTr="00E14757">
        <w:trPr>
          <w:trHeight w:val="673"/>
        </w:trPr>
        <w:tc>
          <w:tcPr>
            <w:tcW w:w="2576" w:type="pct"/>
            <w:shd w:val="clear" w:color="auto" w:fill="auto"/>
          </w:tcPr>
          <w:p w14:paraId="3D2AA6F4" w14:textId="7C3E7752" w:rsidR="00820039" w:rsidRPr="00E14757" w:rsidRDefault="008200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A6565D">
              <w:rPr>
                <w:rFonts w:eastAsia="Calibri"/>
                <w:vertAlign w:val="subscript"/>
              </w:rPr>
              <w:t>15</w:t>
            </w:r>
            <w:r w:rsidRPr="00E14757">
              <w:rPr>
                <w:rFonts w:eastAsia="Calibri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2424" w:type="pct"/>
            <w:shd w:val="clear" w:color="auto" w:fill="auto"/>
          </w:tcPr>
          <w:p w14:paraId="2853C512" w14:textId="003E1CB2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95192" w:rsidRPr="002A5294" w14:paraId="03659012" w14:textId="77777777" w:rsidTr="00E14757">
        <w:trPr>
          <w:trHeight w:val="555"/>
        </w:trPr>
        <w:tc>
          <w:tcPr>
            <w:tcW w:w="5000" w:type="pct"/>
            <w:gridSpan w:val="2"/>
            <w:shd w:val="clear" w:color="auto" w:fill="auto"/>
          </w:tcPr>
          <w:p w14:paraId="37BDB215" w14:textId="77777777" w:rsidR="00895192" w:rsidRPr="00DF5E51" w:rsidRDefault="00895192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DF5E51">
              <w:rPr>
                <w:rFonts w:eastAsia="Calibri"/>
                <w:b/>
                <w:bCs/>
              </w:rPr>
              <w:t>4. Эффективность судебной защиты и своевременность исполнения судебных актов</w:t>
            </w:r>
          </w:p>
        </w:tc>
      </w:tr>
      <w:tr w:rsidR="00820039" w:rsidRPr="002A5294" w14:paraId="43691635" w14:textId="77777777" w:rsidTr="00E14757">
        <w:trPr>
          <w:trHeight w:val="1747"/>
        </w:trPr>
        <w:tc>
          <w:tcPr>
            <w:tcW w:w="2576" w:type="pct"/>
            <w:shd w:val="clear" w:color="auto" w:fill="auto"/>
          </w:tcPr>
          <w:p w14:paraId="6A54BE1B" w14:textId="13D48633" w:rsidR="00820039" w:rsidRPr="00E14757" w:rsidRDefault="00820039" w:rsidP="00E1475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 w:rsidR="00B40C5E"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>.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</w:t>
            </w:r>
            <w:r w:rsidR="00FE3DB4" w:rsidRPr="00E14757">
              <w:rPr>
                <w:rFonts w:eastAsia="Calibri"/>
              </w:rPr>
              <w:t>ствий (бездействия) ГРБС или их</w:t>
            </w:r>
            <w:r w:rsidRPr="00E14757">
              <w:rPr>
                <w:rFonts w:eastAsia="Calibri"/>
              </w:rPr>
              <w:t xml:space="preserve"> должностных лиц</w:t>
            </w:r>
          </w:p>
        </w:tc>
        <w:tc>
          <w:tcPr>
            <w:tcW w:w="2424" w:type="pct"/>
            <w:shd w:val="clear" w:color="auto" w:fill="auto"/>
          </w:tcPr>
          <w:p w14:paraId="500DFB28" w14:textId="6BAD60FC" w:rsidR="00820039" w:rsidRPr="00E14757" w:rsidRDefault="00DA60F0" w:rsidP="00E14757">
            <w:pPr>
              <w:spacing w:after="40"/>
              <w:rPr>
                <w:rFonts w:eastAsia="Calibri"/>
              </w:rPr>
            </w:pPr>
            <w:r>
              <w:rPr>
                <w:rFonts w:eastAsia="Calibri"/>
              </w:rPr>
              <w:t>Юридический сектор</w:t>
            </w:r>
          </w:p>
        </w:tc>
      </w:tr>
      <w:tr w:rsidR="00820039" w:rsidRPr="002A5294" w14:paraId="494FA09A" w14:textId="77777777" w:rsidTr="00E14757">
        <w:trPr>
          <w:trHeight w:val="553"/>
        </w:trPr>
        <w:tc>
          <w:tcPr>
            <w:tcW w:w="2576" w:type="pct"/>
            <w:shd w:val="clear" w:color="auto" w:fill="auto"/>
          </w:tcPr>
          <w:p w14:paraId="3185BF94" w14:textId="233B724E" w:rsidR="00820039" w:rsidRPr="00CA4E02" w:rsidRDefault="00820039" w:rsidP="00B40C5E">
            <w:pPr>
              <w:spacing w:before="100" w:beforeAutospacing="1" w:after="100" w:afterAutospacing="1"/>
              <w:ind w:firstLine="22"/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17</w:t>
            </w:r>
            <w:r w:rsidRPr="00E14757">
              <w:rPr>
                <w:rFonts w:eastAsia="Calibri"/>
              </w:rPr>
              <w:t>.</w:t>
            </w:r>
            <w:r w:rsidR="000A5FD3" w:rsidRPr="00E14757">
              <w:rPr>
                <w:rFonts w:eastAsia="Calibri"/>
              </w:rPr>
              <w:t xml:space="preserve"> </w:t>
            </w:r>
            <w:r w:rsidRPr="00CA4E02">
              <w:t xml:space="preserve">Своевременность исполнения судебных актов </w:t>
            </w:r>
          </w:p>
        </w:tc>
        <w:tc>
          <w:tcPr>
            <w:tcW w:w="2424" w:type="pct"/>
            <w:shd w:val="clear" w:color="auto" w:fill="auto"/>
          </w:tcPr>
          <w:p w14:paraId="73135FD0" w14:textId="3B9B4D20" w:rsidR="00820039" w:rsidRPr="00E14757" w:rsidRDefault="00DA60F0" w:rsidP="00E14757">
            <w:pPr>
              <w:spacing w:after="40"/>
              <w:rPr>
                <w:rFonts w:eastAsia="Calibri"/>
              </w:rPr>
            </w:pPr>
            <w:r w:rsidRPr="00DA60F0">
              <w:rPr>
                <w:rFonts w:eastAsia="Calibri"/>
              </w:rPr>
              <w:t>Юридический сектор</w:t>
            </w:r>
          </w:p>
        </w:tc>
      </w:tr>
      <w:tr w:rsidR="00895192" w:rsidRPr="002A5294" w14:paraId="07B10B2D" w14:textId="77777777" w:rsidTr="00E14757">
        <w:trPr>
          <w:trHeight w:val="445"/>
        </w:trPr>
        <w:tc>
          <w:tcPr>
            <w:tcW w:w="5000" w:type="pct"/>
            <w:gridSpan w:val="2"/>
            <w:shd w:val="clear" w:color="auto" w:fill="auto"/>
          </w:tcPr>
          <w:p w14:paraId="0ED11F79" w14:textId="77777777" w:rsidR="00895192" w:rsidRPr="00DF5E51" w:rsidRDefault="00895192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DF5E51">
              <w:rPr>
                <w:rFonts w:eastAsia="Calibri"/>
                <w:b/>
                <w:bCs/>
              </w:rPr>
              <w:t>5.</w:t>
            </w:r>
            <w:r w:rsidR="00DC588D" w:rsidRPr="00DF5E51">
              <w:rPr>
                <w:rFonts w:eastAsia="Calibri"/>
                <w:b/>
                <w:bCs/>
              </w:rPr>
              <w:t xml:space="preserve"> Контроль и аудит</w:t>
            </w:r>
          </w:p>
        </w:tc>
      </w:tr>
      <w:tr w:rsidR="00D32DFE" w:rsidRPr="002A5294" w14:paraId="6772F9E0" w14:textId="77777777" w:rsidTr="00E14757">
        <w:trPr>
          <w:trHeight w:val="757"/>
        </w:trPr>
        <w:tc>
          <w:tcPr>
            <w:tcW w:w="2576" w:type="pct"/>
            <w:shd w:val="clear" w:color="auto" w:fill="auto"/>
          </w:tcPr>
          <w:p w14:paraId="2E0662E3" w14:textId="310C74EA" w:rsidR="00D32DFE" w:rsidRPr="00E14757" w:rsidRDefault="00D32DFE" w:rsidP="0092233E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18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Степень выполнения годового плана ГРБС по внутреннему финансовому аудиту</w:t>
            </w:r>
          </w:p>
        </w:tc>
        <w:tc>
          <w:tcPr>
            <w:tcW w:w="2424" w:type="pct"/>
            <w:shd w:val="clear" w:color="auto" w:fill="auto"/>
          </w:tcPr>
          <w:p w14:paraId="460C7861" w14:textId="6F4ED11E" w:rsidR="00D32DFE" w:rsidRPr="00E14757" w:rsidRDefault="00DA60F0" w:rsidP="00E14757">
            <w:pPr>
              <w:spacing w:before="40" w:after="40"/>
              <w:ind w:left="85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D32DFE" w:rsidRPr="002A5294" w14:paraId="5C4ABFBF" w14:textId="77777777" w:rsidTr="00E14757">
        <w:trPr>
          <w:trHeight w:val="773"/>
        </w:trPr>
        <w:tc>
          <w:tcPr>
            <w:tcW w:w="2576" w:type="pct"/>
            <w:shd w:val="clear" w:color="auto" w:fill="auto"/>
          </w:tcPr>
          <w:p w14:paraId="40E90202" w14:textId="0F4389C2" w:rsidR="00D32DFE" w:rsidRPr="00E14757" w:rsidRDefault="00D32DFE" w:rsidP="0092233E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 w:rsidR="00B40C5E"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 xml:space="preserve">Эффективность системы внутреннего финансового аудита ГРБС </w:t>
            </w:r>
          </w:p>
        </w:tc>
        <w:tc>
          <w:tcPr>
            <w:tcW w:w="2424" w:type="pct"/>
            <w:shd w:val="clear" w:color="auto" w:fill="auto"/>
          </w:tcPr>
          <w:p w14:paraId="45FED554" w14:textId="132B30C9" w:rsidR="00D32DFE" w:rsidRPr="00E14757" w:rsidRDefault="00DA60F0" w:rsidP="00E14757">
            <w:pPr>
              <w:spacing w:before="40" w:after="40"/>
              <w:ind w:left="85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0A5FD3" w:rsidRPr="002A5294" w14:paraId="6225CABA" w14:textId="77777777" w:rsidTr="00E14757">
        <w:trPr>
          <w:trHeight w:val="773"/>
        </w:trPr>
        <w:tc>
          <w:tcPr>
            <w:tcW w:w="2576" w:type="pct"/>
            <w:shd w:val="clear" w:color="auto" w:fill="auto"/>
          </w:tcPr>
          <w:p w14:paraId="3AAAE01F" w14:textId="1D216AFE" w:rsidR="000A5FD3" w:rsidRPr="00E14757" w:rsidRDefault="000A5FD3" w:rsidP="00E1475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="00B40C5E"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 xml:space="preserve">. </w:t>
            </w:r>
            <w:r w:rsidR="00FE3DB4"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 xml:space="preserve">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</w:t>
            </w:r>
          </w:p>
        </w:tc>
        <w:tc>
          <w:tcPr>
            <w:tcW w:w="2424" w:type="pct"/>
            <w:shd w:val="clear" w:color="auto" w:fill="auto"/>
          </w:tcPr>
          <w:p w14:paraId="4864E804" w14:textId="123BA407" w:rsidR="000A5FD3" w:rsidRPr="00E14757" w:rsidRDefault="00DA60F0" w:rsidP="00E14757">
            <w:pPr>
              <w:spacing w:before="40" w:after="40"/>
              <w:ind w:left="85"/>
              <w:rPr>
                <w:rFonts w:eastAsia="Calibri"/>
              </w:rPr>
            </w:pPr>
            <w:r w:rsidRPr="00DA60F0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DC588D" w:rsidRPr="002A5294" w14:paraId="31592F3D" w14:textId="77777777" w:rsidTr="00E14757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14:paraId="5EDF2346" w14:textId="77777777" w:rsidR="00DC588D" w:rsidRPr="00DF5E51" w:rsidRDefault="00DC588D" w:rsidP="00E1475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DF5E51">
              <w:rPr>
                <w:rFonts w:eastAsia="Calibri"/>
                <w:b/>
                <w:bCs/>
              </w:rPr>
              <w:t>6.</w:t>
            </w:r>
            <w:r w:rsidR="00FE3DB4" w:rsidRPr="00DF5E51">
              <w:rPr>
                <w:rFonts w:eastAsia="Calibri"/>
                <w:b/>
                <w:bCs/>
              </w:rPr>
              <w:t xml:space="preserve"> </w:t>
            </w:r>
            <w:r w:rsidRPr="00DF5E51">
              <w:rPr>
                <w:rFonts w:eastAsia="Calibri"/>
                <w:b/>
                <w:bCs/>
              </w:rPr>
              <w:t>Обеспечение публичности и открытости информации о бюджете</w:t>
            </w:r>
          </w:p>
        </w:tc>
      </w:tr>
      <w:tr w:rsidR="00895192" w:rsidRPr="002A5294" w14:paraId="0A19442B" w14:textId="77777777" w:rsidTr="00E14757">
        <w:trPr>
          <w:trHeight w:val="1102"/>
        </w:trPr>
        <w:tc>
          <w:tcPr>
            <w:tcW w:w="2576" w:type="pct"/>
            <w:shd w:val="clear" w:color="auto" w:fill="auto"/>
          </w:tcPr>
          <w:p w14:paraId="457605D6" w14:textId="288BAB95" w:rsidR="00895192" w:rsidRPr="00CA4E02" w:rsidRDefault="00895192" w:rsidP="00E1475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1</w:t>
            </w:r>
            <w:r w:rsidRPr="00E14757">
              <w:rPr>
                <w:rFonts w:eastAsia="Calibri"/>
              </w:rPr>
              <w:t>.</w:t>
            </w:r>
            <w:r w:rsidR="00FE3DB4" w:rsidRPr="00E14757">
              <w:rPr>
                <w:rFonts w:eastAsia="Calibri"/>
              </w:rPr>
              <w:t xml:space="preserve"> </w:t>
            </w:r>
            <w:r w:rsidRPr="00CA4E02">
              <w:t xml:space="preserve">Доля </w:t>
            </w:r>
            <w:r>
              <w:t xml:space="preserve">муниципальных </w:t>
            </w:r>
            <w:r w:rsidRPr="00CA4E02">
              <w:t xml:space="preserve">учреждений, подведомственных ГРБС, информация о </w:t>
            </w:r>
            <w:r w:rsidRPr="00E14757">
              <w:rPr>
                <w:rFonts w:eastAsia="Calibri"/>
              </w:rPr>
              <w:t>плановой и фактической</w:t>
            </w:r>
            <w:r w:rsidRPr="00CA4E02">
              <w:t xml:space="preserve"> деятельности которых за отчетный фи</w:t>
            </w:r>
            <w:r w:rsidR="00FE3DB4">
              <w:t>нансовый год размещена в сети Интернет</w:t>
            </w:r>
            <w:r w:rsidRPr="00CA4E02">
              <w:t xml:space="preserve"> (в соответствии с требованиями </w:t>
            </w:r>
            <w:hyperlink r:id="rId9" w:history="1">
              <w:r w:rsidR="00FE3DB4">
                <w:t>п</w:t>
              </w:r>
              <w:r w:rsidRPr="007C7A66">
                <w:t>риказа Министерства финансов Российско</w:t>
              </w:r>
              <w:r w:rsidR="00FE3DB4">
                <w:t>й Федерации от 21 июля 2011 г. №</w:t>
              </w:r>
              <w:r w:rsidRPr="007C7A66">
                <w:t xml:space="preserve"> 86н</w:t>
              </w:r>
            </w:hyperlink>
            <w:r w:rsidRPr="007C7A66">
              <w:t>)</w:t>
            </w:r>
          </w:p>
        </w:tc>
        <w:tc>
          <w:tcPr>
            <w:tcW w:w="2424" w:type="pct"/>
            <w:shd w:val="clear" w:color="auto" w:fill="auto"/>
          </w:tcPr>
          <w:p w14:paraId="5BCAB1F1" w14:textId="0C42D641" w:rsidR="00895192" w:rsidRPr="00E14757" w:rsidRDefault="00947157" w:rsidP="00E14757">
            <w:pPr>
              <w:spacing w:before="40" w:after="40"/>
              <w:ind w:left="85"/>
              <w:rPr>
                <w:rFonts w:eastAsia="Calibri"/>
              </w:rPr>
            </w:pPr>
            <w:r w:rsidRPr="00947157">
              <w:rPr>
                <w:rFonts w:eastAsia="Calibri"/>
              </w:rPr>
              <w:t>Отдел финансов, бухгалтерского учета и отчетности</w:t>
            </w:r>
          </w:p>
        </w:tc>
      </w:tr>
      <w:tr w:rsidR="00895192" w:rsidRPr="002A5294" w14:paraId="4AA0C0F2" w14:textId="77777777" w:rsidTr="00E14757">
        <w:trPr>
          <w:trHeight w:val="678"/>
        </w:trPr>
        <w:tc>
          <w:tcPr>
            <w:tcW w:w="2576" w:type="pct"/>
            <w:shd w:val="clear" w:color="auto" w:fill="auto"/>
          </w:tcPr>
          <w:p w14:paraId="0658E264" w14:textId="37C07591" w:rsidR="00895192" w:rsidRPr="003729F1" w:rsidRDefault="00895192" w:rsidP="00E14757">
            <w:pPr>
              <w:spacing w:before="100" w:beforeAutospacing="1" w:after="100" w:afterAutospacing="1"/>
            </w:pPr>
            <w:r w:rsidRPr="003729F1">
              <w:rPr>
                <w:rFonts w:eastAsia="Calibri"/>
              </w:rPr>
              <w:t>Р</w:t>
            </w:r>
            <w:r w:rsidRPr="003729F1">
              <w:rPr>
                <w:rFonts w:eastAsia="Calibri"/>
                <w:vertAlign w:val="subscript"/>
              </w:rPr>
              <w:t>2</w:t>
            </w:r>
            <w:r w:rsidR="00B40C5E">
              <w:rPr>
                <w:rFonts w:eastAsia="Calibri"/>
                <w:vertAlign w:val="subscript"/>
              </w:rPr>
              <w:t>2</w:t>
            </w:r>
            <w:r w:rsidRPr="003729F1">
              <w:rPr>
                <w:rFonts w:eastAsia="Calibri"/>
              </w:rPr>
              <w:t>.</w:t>
            </w:r>
            <w:r w:rsidR="00FE3DB4" w:rsidRPr="003729F1">
              <w:rPr>
                <w:rFonts w:eastAsia="Calibri"/>
              </w:rPr>
              <w:t xml:space="preserve"> </w:t>
            </w:r>
            <w:r w:rsidR="00FE3DB4" w:rsidRPr="003729F1">
              <w:t>Размещение в сети Интернет</w:t>
            </w:r>
            <w:r w:rsidRPr="003729F1">
              <w:t xml:space="preserve"> ГРБС - материалов о ходе и результатах реализации мероприятий муниципальных программ </w:t>
            </w:r>
          </w:p>
        </w:tc>
        <w:tc>
          <w:tcPr>
            <w:tcW w:w="2424" w:type="pct"/>
            <w:shd w:val="clear" w:color="auto" w:fill="auto"/>
          </w:tcPr>
          <w:p w14:paraId="1AF1D5B8" w14:textId="0CA41E1F" w:rsidR="00895192" w:rsidRPr="003729F1" w:rsidRDefault="00DF5E51" w:rsidP="00E14757">
            <w:pPr>
              <w:spacing w:before="40" w:after="40"/>
              <w:ind w:left="85"/>
              <w:rPr>
                <w:rFonts w:eastAsia="Calibri"/>
              </w:rPr>
            </w:pPr>
            <w:r w:rsidRPr="003729F1">
              <w:rPr>
                <w:rFonts w:eastAsia="Calibri"/>
              </w:rPr>
              <w:t>Сектор по экономике и муниципальным закупкам</w:t>
            </w:r>
          </w:p>
        </w:tc>
      </w:tr>
    </w:tbl>
    <w:p w14:paraId="4EEE9ED7" w14:textId="77777777" w:rsidR="00B71A75" w:rsidRDefault="00B71A75" w:rsidP="000C4933">
      <w:pPr>
        <w:pStyle w:val="Pro-Gramma"/>
        <w:ind w:left="10065"/>
      </w:pPr>
    </w:p>
    <w:sectPr w:rsidR="00B71A75" w:rsidSect="00484620">
      <w:pgSz w:w="11906" w:h="16838" w:code="9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4F1B" w14:textId="77777777" w:rsidR="006909B0" w:rsidRDefault="006909B0">
      <w:r>
        <w:separator/>
      </w:r>
    </w:p>
  </w:endnote>
  <w:endnote w:type="continuationSeparator" w:id="0">
    <w:p w14:paraId="6E4B329F" w14:textId="77777777" w:rsidR="006909B0" w:rsidRDefault="0069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F2F4" w14:textId="77777777" w:rsidR="006909B0" w:rsidRDefault="006909B0">
      <w:r>
        <w:separator/>
      </w:r>
    </w:p>
  </w:footnote>
  <w:footnote w:type="continuationSeparator" w:id="0">
    <w:p w14:paraId="7EA3CCAF" w14:textId="77777777" w:rsidR="006909B0" w:rsidRDefault="0069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6549"/>
    <w:multiLevelType w:val="hybridMultilevel"/>
    <w:tmpl w:val="DBF01DA0"/>
    <w:lvl w:ilvl="0" w:tplc="586C84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C7147F"/>
    <w:multiLevelType w:val="hybridMultilevel"/>
    <w:tmpl w:val="66B4A156"/>
    <w:lvl w:ilvl="0" w:tplc="3ED02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CE315F"/>
    <w:multiLevelType w:val="hybridMultilevel"/>
    <w:tmpl w:val="899222E6"/>
    <w:lvl w:ilvl="0" w:tplc="39D88E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DE6"/>
    <w:multiLevelType w:val="hybridMultilevel"/>
    <w:tmpl w:val="ECB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5B9"/>
    <w:multiLevelType w:val="hybridMultilevel"/>
    <w:tmpl w:val="EBB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E6429"/>
    <w:multiLevelType w:val="hybridMultilevel"/>
    <w:tmpl w:val="CE868E84"/>
    <w:lvl w:ilvl="0" w:tplc="35CE921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C87870"/>
    <w:multiLevelType w:val="multilevel"/>
    <w:tmpl w:val="BD46C5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E8"/>
    <w:rsid w:val="000202B8"/>
    <w:rsid w:val="000267C7"/>
    <w:rsid w:val="00027204"/>
    <w:rsid w:val="00030154"/>
    <w:rsid w:val="0003138E"/>
    <w:rsid w:val="00035194"/>
    <w:rsid w:val="00043CAB"/>
    <w:rsid w:val="0005465C"/>
    <w:rsid w:val="0006398A"/>
    <w:rsid w:val="00063DF9"/>
    <w:rsid w:val="00065123"/>
    <w:rsid w:val="00065CE4"/>
    <w:rsid w:val="00070FF7"/>
    <w:rsid w:val="00084062"/>
    <w:rsid w:val="000916F6"/>
    <w:rsid w:val="00092702"/>
    <w:rsid w:val="000932F1"/>
    <w:rsid w:val="00094164"/>
    <w:rsid w:val="000A5FD3"/>
    <w:rsid w:val="000C1542"/>
    <w:rsid w:val="000C1F13"/>
    <w:rsid w:val="000C4933"/>
    <w:rsid w:val="000D3805"/>
    <w:rsid w:val="000D7910"/>
    <w:rsid w:val="00106DF4"/>
    <w:rsid w:val="001114C7"/>
    <w:rsid w:val="001128E7"/>
    <w:rsid w:val="0012522E"/>
    <w:rsid w:val="00131FEC"/>
    <w:rsid w:val="00137504"/>
    <w:rsid w:val="00140558"/>
    <w:rsid w:val="001412F6"/>
    <w:rsid w:val="00147A87"/>
    <w:rsid w:val="001517E1"/>
    <w:rsid w:val="00156AB1"/>
    <w:rsid w:val="001635F7"/>
    <w:rsid w:val="0018772F"/>
    <w:rsid w:val="0019659A"/>
    <w:rsid w:val="001A05B4"/>
    <w:rsid w:val="001A61D8"/>
    <w:rsid w:val="001A6763"/>
    <w:rsid w:val="001B31EB"/>
    <w:rsid w:val="001B39B1"/>
    <w:rsid w:val="001B7008"/>
    <w:rsid w:val="001D0892"/>
    <w:rsid w:val="001D0DD8"/>
    <w:rsid w:val="001D235B"/>
    <w:rsid w:val="001D36CD"/>
    <w:rsid w:val="001D4124"/>
    <w:rsid w:val="001F388B"/>
    <w:rsid w:val="001F3B5C"/>
    <w:rsid w:val="001F6248"/>
    <w:rsid w:val="002062EC"/>
    <w:rsid w:val="00207137"/>
    <w:rsid w:val="00207D24"/>
    <w:rsid w:val="00216181"/>
    <w:rsid w:val="00221B10"/>
    <w:rsid w:val="00222A9D"/>
    <w:rsid w:val="00222D4A"/>
    <w:rsid w:val="0023088E"/>
    <w:rsid w:val="00251CBD"/>
    <w:rsid w:val="0025276A"/>
    <w:rsid w:val="00260E38"/>
    <w:rsid w:val="002639B9"/>
    <w:rsid w:val="0027393B"/>
    <w:rsid w:val="002746EA"/>
    <w:rsid w:val="00282EE9"/>
    <w:rsid w:val="00284EA0"/>
    <w:rsid w:val="002851E4"/>
    <w:rsid w:val="00286AB1"/>
    <w:rsid w:val="002909AF"/>
    <w:rsid w:val="002939FE"/>
    <w:rsid w:val="00295E0D"/>
    <w:rsid w:val="002A2A89"/>
    <w:rsid w:val="002A4159"/>
    <w:rsid w:val="002A5294"/>
    <w:rsid w:val="002A5490"/>
    <w:rsid w:val="002B0D7D"/>
    <w:rsid w:val="002B5F1E"/>
    <w:rsid w:val="002B728E"/>
    <w:rsid w:val="002C6A27"/>
    <w:rsid w:val="002C7F77"/>
    <w:rsid w:val="002D056F"/>
    <w:rsid w:val="002D341E"/>
    <w:rsid w:val="002E121D"/>
    <w:rsid w:val="002E2BD0"/>
    <w:rsid w:val="002F7BF7"/>
    <w:rsid w:val="00302514"/>
    <w:rsid w:val="00303AB3"/>
    <w:rsid w:val="00310C67"/>
    <w:rsid w:val="00313977"/>
    <w:rsid w:val="00325510"/>
    <w:rsid w:val="00327176"/>
    <w:rsid w:val="00333DB8"/>
    <w:rsid w:val="003366A1"/>
    <w:rsid w:val="00344FA4"/>
    <w:rsid w:val="00350C81"/>
    <w:rsid w:val="00355A89"/>
    <w:rsid w:val="00356D56"/>
    <w:rsid w:val="0036282A"/>
    <w:rsid w:val="003630A0"/>
    <w:rsid w:val="003729F1"/>
    <w:rsid w:val="003758A8"/>
    <w:rsid w:val="00376151"/>
    <w:rsid w:val="0037727F"/>
    <w:rsid w:val="00383196"/>
    <w:rsid w:val="003913EE"/>
    <w:rsid w:val="003A35B5"/>
    <w:rsid w:val="003A7F12"/>
    <w:rsid w:val="003B0EF8"/>
    <w:rsid w:val="003D41A0"/>
    <w:rsid w:val="003D6AFC"/>
    <w:rsid w:val="003D6FA0"/>
    <w:rsid w:val="003D77DA"/>
    <w:rsid w:val="003E2999"/>
    <w:rsid w:val="003E3C5B"/>
    <w:rsid w:val="003E3CF7"/>
    <w:rsid w:val="003E46C1"/>
    <w:rsid w:val="003E4753"/>
    <w:rsid w:val="003F53CA"/>
    <w:rsid w:val="003F5ED1"/>
    <w:rsid w:val="003F63F7"/>
    <w:rsid w:val="003F67A5"/>
    <w:rsid w:val="00411F19"/>
    <w:rsid w:val="004130EC"/>
    <w:rsid w:val="004212D7"/>
    <w:rsid w:val="004221E6"/>
    <w:rsid w:val="004246BC"/>
    <w:rsid w:val="00430A1D"/>
    <w:rsid w:val="00432F25"/>
    <w:rsid w:val="004349DC"/>
    <w:rsid w:val="00442C7B"/>
    <w:rsid w:val="004530FF"/>
    <w:rsid w:val="00453545"/>
    <w:rsid w:val="004541EB"/>
    <w:rsid w:val="00456110"/>
    <w:rsid w:val="00464694"/>
    <w:rsid w:val="00465A9E"/>
    <w:rsid w:val="00484620"/>
    <w:rsid w:val="00495F4F"/>
    <w:rsid w:val="004A2914"/>
    <w:rsid w:val="004B01B8"/>
    <w:rsid w:val="004B3D44"/>
    <w:rsid w:val="004B4616"/>
    <w:rsid w:val="004C0897"/>
    <w:rsid w:val="004D1F1E"/>
    <w:rsid w:val="004D4377"/>
    <w:rsid w:val="004E1C04"/>
    <w:rsid w:val="004F1C55"/>
    <w:rsid w:val="005018E2"/>
    <w:rsid w:val="00503A3C"/>
    <w:rsid w:val="005265C1"/>
    <w:rsid w:val="0052733A"/>
    <w:rsid w:val="00534A60"/>
    <w:rsid w:val="00542B4C"/>
    <w:rsid w:val="005571C0"/>
    <w:rsid w:val="0056159D"/>
    <w:rsid w:val="00561CE8"/>
    <w:rsid w:val="00584C57"/>
    <w:rsid w:val="00584CE3"/>
    <w:rsid w:val="005909F5"/>
    <w:rsid w:val="00594538"/>
    <w:rsid w:val="005952B2"/>
    <w:rsid w:val="005A39FA"/>
    <w:rsid w:val="005A5CAE"/>
    <w:rsid w:val="005A7000"/>
    <w:rsid w:val="005B4CCE"/>
    <w:rsid w:val="005B7EC8"/>
    <w:rsid w:val="005D6E63"/>
    <w:rsid w:val="005F10D5"/>
    <w:rsid w:val="006060D4"/>
    <w:rsid w:val="006179ED"/>
    <w:rsid w:val="00625780"/>
    <w:rsid w:val="00630AA9"/>
    <w:rsid w:val="006321A5"/>
    <w:rsid w:val="0063560E"/>
    <w:rsid w:val="006402C9"/>
    <w:rsid w:val="0064479D"/>
    <w:rsid w:val="00646D6D"/>
    <w:rsid w:val="00663ED9"/>
    <w:rsid w:val="00664721"/>
    <w:rsid w:val="00665904"/>
    <w:rsid w:val="00667E5B"/>
    <w:rsid w:val="0067071D"/>
    <w:rsid w:val="006771F7"/>
    <w:rsid w:val="00677F76"/>
    <w:rsid w:val="0068252B"/>
    <w:rsid w:val="00683D29"/>
    <w:rsid w:val="006909B0"/>
    <w:rsid w:val="006979D4"/>
    <w:rsid w:val="00697C91"/>
    <w:rsid w:val="006B0251"/>
    <w:rsid w:val="006B1EC7"/>
    <w:rsid w:val="006B35A3"/>
    <w:rsid w:val="006B37E2"/>
    <w:rsid w:val="006C65D6"/>
    <w:rsid w:val="006D0772"/>
    <w:rsid w:val="006E0334"/>
    <w:rsid w:val="006F1350"/>
    <w:rsid w:val="006F1B6B"/>
    <w:rsid w:val="006F2221"/>
    <w:rsid w:val="00702758"/>
    <w:rsid w:val="0070488A"/>
    <w:rsid w:val="00712089"/>
    <w:rsid w:val="00712699"/>
    <w:rsid w:val="00717288"/>
    <w:rsid w:val="00720EF8"/>
    <w:rsid w:val="00725438"/>
    <w:rsid w:val="00735E8B"/>
    <w:rsid w:val="00736B83"/>
    <w:rsid w:val="00741E4D"/>
    <w:rsid w:val="007425D4"/>
    <w:rsid w:val="00747B19"/>
    <w:rsid w:val="00753199"/>
    <w:rsid w:val="007612BA"/>
    <w:rsid w:val="007612EA"/>
    <w:rsid w:val="007625C5"/>
    <w:rsid w:val="00764A5A"/>
    <w:rsid w:val="00776D09"/>
    <w:rsid w:val="007910EA"/>
    <w:rsid w:val="00795F12"/>
    <w:rsid w:val="007979FB"/>
    <w:rsid w:val="007B0738"/>
    <w:rsid w:val="007B17EB"/>
    <w:rsid w:val="007C7A66"/>
    <w:rsid w:val="007D3793"/>
    <w:rsid w:val="007D7AD3"/>
    <w:rsid w:val="007E6270"/>
    <w:rsid w:val="007E704A"/>
    <w:rsid w:val="00804FBC"/>
    <w:rsid w:val="008064CD"/>
    <w:rsid w:val="008151A2"/>
    <w:rsid w:val="0081783E"/>
    <w:rsid w:val="00820039"/>
    <w:rsid w:val="00822F35"/>
    <w:rsid w:val="0082573C"/>
    <w:rsid w:val="008320E7"/>
    <w:rsid w:val="0083340B"/>
    <w:rsid w:val="00844DB1"/>
    <w:rsid w:val="00850DA2"/>
    <w:rsid w:val="00857BB5"/>
    <w:rsid w:val="00865518"/>
    <w:rsid w:val="0087716B"/>
    <w:rsid w:val="00882083"/>
    <w:rsid w:val="008860B0"/>
    <w:rsid w:val="00886249"/>
    <w:rsid w:val="008935AE"/>
    <w:rsid w:val="00895192"/>
    <w:rsid w:val="008A4807"/>
    <w:rsid w:val="008B0B6F"/>
    <w:rsid w:val="008B1B06"/>
    <w:rsid w:val="008B7453"/>
    <w:rsid w:val="008C6216"/>
    <w:rsid w:val="008C727E"/>
    <w:rsid w:val="008D07DF"/>
    <w:rsid w:val="008D09A8"/>
    <w:rsid w:val="008D7646"/>
    <w:rsid w:val="008E2EB6"/>
    <w:rsid w:val="008E79BB"/>
    <w:rsid w:val="008E7A68"/>
    <w:rsid w:val="008F25DC"/>
    <w:rsid w:val="008F71EC"/>
    <w:rsid w:val="009002A7"/>
    <w:rsid w:val="00900694"/>
    <w:rsid w:val="00913062"/>
    <w:rsid w:val="0092233E"/>
    <w:rsid w:val="0092793E"/>
    <w:rsid w:val="009353D8"/>
    <w:rsid w:val="00941E60"/>
    <w:rsid w:val="0094320D"/>
    <w:rsid w:val="00946B9C"/>
    <w:rsid w:val="00947157"/>
    <w:rsid w:val="00952169"/>
    <w:rsid w:val="00952E6A"/>
    <w:rsid w:val="00956BB0"/>
    <w:rsid w:val="00961C77"/>
    <w:rsid w:val="00965848"/>
    <w:rsid w:val="00965CDB"/>
    <w:rsid w:val="0096788C"/>
    <w:rsid w:val="00981368"/>
    <w:rsid w:val="00991DE7"/>
    <w:rsid w:val="009A3E7D"/>
    <w:rsid w:val="009B132E"/>
    <w:rsid w:val="009B52D2"/>
    <w:rsid w:val="009C3FE9"/>
    <w:rsid w:val="009D7D95"/>
    <w:rsid w:val="009E3FDD"/>
    <w:rsid w:val="00A038FA"/>
    <w:rsid w:val="00A07154"/>
    <w:rsid w:val="00A07400"/>
    <w:rsid w:val="00A126B5"/>
    <w:rsid w:val="00A15D44"/>
    <w:rsid w:val="00A21AF1"/>
    <w:rsid w:val="00A34BF3"/>
    <w:rsid w:val="00A4198A"/>
    <w:rsid w:val="00A6565D"/>
    <w:rsid w:val="00A719B9"/>
    <w:rsid w:val="00A728E4"/>
    <w:rsid w:val="00A77536"/>
    <w:rsid w:val="00A82E9F"/>
    <w:rsid w:val="00A864D8"/>
    <w:rsid w:val="00A906E5"/>
    <w:rsid w:val="00AA3D2E"/>
    <w:rsid w:val="00AC1DEA"/>
    <w:rsid w:val="00AC5C4F"/>
    <w:rsid w:val="00AC63E4"/>
    <w:rsid w:val="00AE4ECE"/>
    <w:rsid w:val="00AE6E58"/>
    <w:rsid w:val="00B00EA6"/>
    <w:rsid w:val="00B0763A"/>
    <w:rsid w:val="00B24B6E"/>
    <w:rsid w:val="00B26449"/>
    <w:rsid w:val="00B32C7F"/>
    <w:rsid w:val="00B339DC"/>
    <w:rsid w:val="00B40C5E"/>
    <w:rsid w:val="00B41F94"/>
    <w:rsid w:val="00B43E72"/>
    <w:rsid w:val="00B52627"/>
    <w:rsid w:val="00B71A75"/>
    <w:rsid w:val="00B731ED"/>
    <w:rsid w:val="00B83901"/>
    <w:rsid w:val="00B85A81"/>
    <w:rsid w:val="00B8675D"/>
    <w:rsid w:val="00BA62C0"/>
    <w:rsid w:val="00BA6C8B"/>
    <w:rsid w:val="00BB2DB4"/>
    <w:rsid w:val="00BB69AD"/>
    <w:rsid w:val="00BD34F0"/>
    <w:rsid w:val="00BD553B"/>
    <w:rsid w:val="00BE0818"/>
    <w:rsid w:val="00BE259B"/>
    <w:rsid w:val="00BE3447"/>
    <w:rsid w:val="00BE66C9"/>
    <w:rsid w:val="00C00FDF"/>
    <w:rsid w:val="00C0144B"/>
    <w:rsid w:val="00C23DD2"/>
    <w:rsid w:val="00C51EEC"/>
    <w:rsid w:val="00C6513F"/>
    <w:rsid w:val="00C73C4D"/>
    <w:rsid w:val="00C80BF8"/>
    <w:rsid w:val="00C97A35"/>
    <w:rsid w:val="00CA60C9"/>
    <w:rsid w:val="00CA717C"/>
    <w:rsid w:val="00CB0E22"/>
    <w:rsid w:val="00CC5482"/>
    <w:rsid w:val="00CC5814"/>
    <w:rsid w:val="00CD08B4"/>
    <w:rsid w:val="00CD3AC4"/>
    <w:rsid w:val="00CD7AD4"/>
    <w:rsid w:val="00CE09D7"/>
    <w:rsid w:val="00CE2ABF"/>
    <w:rsid w:val="00CF0FEA"/>
    <w:rsid w:val="00CF19C6"/>
    <w:rsid w:val="00CF4C6A"/>
    <w:rsid w:val="00CF6BBE"/>
    <w:rsid w:val="00D118F9"/>
    <w:rsid w:val="00D1329D"/>
    <w:rsid w:val="00D2159B"/>
    <w:rsid w:val="00D31B96"/>
    <w:rsid w:val="00D32DFE"/>
    <w:rsid w:val="00D356EA"/>
    <w:rsid w:val="00D4003C"/>
    <w:rsid w:val="00D43949"/>
    <w:rsid w:val="00D44677"/>
    <w:rsid w:val="00D720A2"/>
    <w:rsid w:val="00D81FF9"/>
    <w:rsid w:val="00D908D3"/>
    <w:rsid w:val="00D96C4D"/>
    <w:rsid w:val="00DA281C"/>
    <w:rsid w:val="00DA2ABC"/>
    <w:rsid w:val="00DA30DE"/>
    <w:rsid w:val="00DA60F0"/>
    <w:rsid w:val="00DA7A24"/>
    <w:rsid w:val="00DA7BDB"/>
    <w:rsid w:val="00DA7D66"/>
    <w:rsid w:val="00DB2C31"/>
    <w:rsid w:val="00DB7AFB"/>
    <w:rsid w:val="00DC4D76"/>
    <w:rsid w:val="00DC55E5"/>
    <w:rsid w:val="00DC588D"/>
    <w:rsid w:val="00DC7006"/>
    <w:rsid w:val="00DD105E"/>
    <w:rsid w:val="00DD167C"/>
    <w:rsid w:val="00DD251A"/>
    <w:rsid w:val="00DD4945"/>
    <w:rsid w:val="00DE7857"/>
    <w:rsid w:val="00DF1043"/>
    <w:rsid w:val="00DF3475"/>
    <w:rsid w:val="00DF5E51"/>
    <w:rsid w:val="00DF65B6"/>
    <w:rsid w:val="00E10F0A"/>
    <w:rsid w:val="00E14757"/>
    <w:rsid w:val="00E15E3C"/>
    <w:rsid w:val="00E21B8A"/>
    <w:rsid w:val="00E21E93"/>
    <w:rsid w:val="00E3194C"/>
    <w:rsid w:val="00E421FF"/>
    <w:rsid w:val="00E45250"/>
    <w:rsid w:val="00E4721F"/>
    <w:rsid w:val="00E475F9"/>
    <w:rsid w:val="00E64A95"/>
    <w:rsid w:val="00E678E5"/>
    <w:rsid w:val="00E70C8B"/>
    <w:rsid w:val="00E76340"/>
    <w:rsid w:val="00E77B42"/>
    <w:rsid w:val="00E801E7"/>
    <w:rsid w:val="00E853FE"/>
    <w:rsid w:val="00E86CF1"/>
    <w:rsid w:val="00EB7A79"/>
    <w:rsid w:val="00EC3B39"/>
    <w:rsid w:val="00EC5B09"/>
    <w:rsid w:val="00ED3A50"/>
    <w:rsid w:val="00EE0098"/>
    <w:rsid w:val="00EE2589"/>
    <w:rsid w:val="00EE2B04"/>
    <w:rsid w:val="00EE2BAE"/>
    <w:rsid w:val="00EE2D06"/>
    <w:rsid w:val="00EE4503"/>
    <w:rsid w:val="00EE561F"/>
    <w:rsid w:val="00EE63FE"/>
    <w:rsid w:val="00EF0458"/>
    <w:rsid w:val="00EF7738"/>
    <w:rsid w:val="00F01260"/>
    <w:rsid w:val="00F137C5"/>
    <w:rsid w:val="00F212E5"/>
    <w:rsid w:val="00F335B3"/>
    <w:rsid w:val="00F509E1"/>
    <w:rsid w:val="00F65C74"/>
    <w:rsid w:val="00F65F88"/>
    <w:rsid w:val="00F67A26"/>
    <w:rsid w:val="00F744ED"/>
    <w:rsid w:val="00F74AB3"/>
    <w:rsid w:val="00F90744"/>
    <w:rsid w:val="00F91366"/>
    <w:rsid w:val="00F94D2B"/>
    <w:rsid w:val="00F96462"/>
    <w:rsid w:val="00FC190B"/>
    <w:rsid w:val="00FC30BD"/>
    <w:rsid w:val="00FC7082"/>
    <w:rsid w:val="00FC7A06"/>
    <w:rsid w:val="00FD34FB"/>
    <w:rsid w:val="00FE3DB4"/>
    <w:rsid w:val="00FE69B8"/>
    <w:rsid w:val="00FF425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2C86"/>
  <w15:docId w15:val="{E3841140-EDD7-4D19-AE7D-ADA0BB8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D5"/>
    <w:rPr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B71A75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B71A7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B71A75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B71A7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3F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63F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F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10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10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rsid w:val="009658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965848"/>
    <w:pPr>
      <w:tabs>
        <w:tab w:val="left" w:pos="1134"/>
      </w:tabs>
      <w:spacing w:before="180"/>
      <w:ind w:hanging="425"/>
    </w:pPr>
  </w:style>
  <w:style w:type="paragraph" w:styleId="a7">
    <w:name w:val="Document Map"/>
    <w:basedOn w:val="a"/>
    <w:link w:val="a8"/>
    <w:uiPriority w:val="99"/>
    <w:rsid w:val="00B85A8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B85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A75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B71A75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B71A75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B71A75"/>
    <w:rPr>
      <w:rFonts w:ascii="Verdana" w:hAnsi="Verdana"/>
      <w:b/>
      <w:bCs/>
      <w:szCs w:val="28"/>
    </w:rPr>
  </w:style>
  <w:style w:type="character" w:customStyle="1" w:styleId="a6">
    <w:name w:val="Нижний колонтитул Знак"/>
    <w:link w:val="a5"/>
    <w:uiPriority w:val="99"/>
    <w:rsid w:val="00B71A75"/>
    <w:rPr>
      <w:sz w:val="24"/>
      <w:szCs w:val="24"/>
    </w:rPr>
  </w:style>
  <w:style w:type="paragraph" w:customStyle="1" w:styleId="Bottom">
    <w:name w:val="Bottom"/>
    <w:basedOn w:val="a5"/>
    <w:unhideWhenUsed/>
    <w:rsid w:val="00B71A7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"/>
    <w:rsid w:val="00B71A75"/>
  </w:style>
  <w:style w:type="paragraph" w:customStyle="1" w:styleId="NPA-Comment">
    <w:name w:val="NPA-Comment"/>
    <w:basedOn w:val="Pro-Gramma"/>
    <w:rsid w:val="00B71A7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B71A75"/>
  </w:style>
  <w:style w:type="paragraph" w:customStyle="1" w:styleId="Pro-List3">
    <w:name w:val="Pro-List #3"/>
    <w:basedOn w:val="Pro-List2"/>
    <w:rsid w:val="00B71A75"/>
  </w:style>
  <w:style w:type="paragraph" w:customStyle="1" w:styleId="Pro-List-1">
    <w:name w:val="Pro-List -1"/>
    <w:basedOn w:val="Pro-List1"/>
    <w:rsid w:val="00B71A75"/>
    <w:pPr>
      <w:numPr>
        <w:ilvl w:val="2"/>
        <w:numId w:val="1"/>
      </w:numPr>
      <w:tabs>
        <w:tab w:val="clear" w:pos="666"/>
      </w:tabs>
      <w:ind w:left="1134" w:hanging="425"/>
    </w:pPr>
  </w:style>
  <w:style w:type="paragraph" w:customStyle="1" w:styleId="Pro-List-2">
    <w:name w:val="Pro-List -2"/>
    <w:basedOn w:val="Pro-List-1"/>
    <w:rsid w:val="00B71A75"/>
    <w:pPr>
      <w:numPr>
        <w:ilvl w:val="3"/>
        <w:numId w:val="2"/>
      </w:numPr>
      <w:tabs>
        <w:tab w:val="clear" w:pos="1134"/>
      </w:tabs>
      <w:spacing w:before="60"/>
    </w:pPr>
  </w:style>
  <w:style w:type="character" w:customStyle="1" w:styleId="Pro-Marka">
    <w:name w:val="Pro-Marka"/>
    <w:rsid w:val="00B71A75"/>
    <w:rPr>
      <w:b/>
      <w:color w:val="C41C16"/>
    </w:rPr>
  </w:style>
  <w:style w:type="paragraph" w:customStyle="1" w:styleId="Pro-Tab">
    <w:name w:val="Pro-Tab"/>
    <w:basedOn w:val="Pro-Gramma"/>
    <w:rsid w:val="00B71A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B71A75"/>
    <w:rPr>
      <w:b/>
      <w:bCs/>
    </w:rPr>
  </w:style>
  <w:style w:type="paragraph" w:customStyle="1" w:styleId="Pro-TabName">
    <w:name w:val="Pro-Tab Name"/>
    <w:basedOn w:val="Pro-TabHead"/>
    <w:rsid w:val="00B71A75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B71A75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B71A75"/>
    <w:rPr>
      <w:i/>
      <w:color w:val="808080"/>
      <w:u w:val="none"/>
    </w:rPr>
  </w:style>
  <w:style w:type="character" w:customStyle="1" w:styleId="TextNPA">
    <w:name w:val="Text NPA"/>
    <w:rsid w:val="00B71A75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B71A75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B71A75"/>
    <w:rPr>
      <w:sz w:val="24"/>
      <w:szCs w:val="24"/>
    </w:rPr>
  </w:style>
  <w:style w:type="character" w:styleId="aa">
    <w:name w:val="Hyperlink"/>
    <w:uiPriority w:val="99"/>
    <w:unhideWhenUsed/>
    <w:rsid w:val="00B71A75"/>
    <w:rPr>
      <w:color w:val="0000FF"/>
      <w:u w:val="single"/>
    </w:rPr>
  </w:style>
  <w:style w:type="character" w:styleId="ab">
    <w:name w:val="annotation reference"/>
    <w:uiPriority w:val="99"/>
    <w:rsid w:val="00B71A75"/>
    <w:rPr>
      <w:sz w:val="16"/>
      <w:szCs w:val="16"/>
    </w:rPr>
  </w:style>
  <w:style w:type="character" w:styleId="ac">
    <w:name w:val="footnote reference"/>
    <w:unhideWhenUsed/>
    <w:rsid w:val="00B71A75"/>
    <w:rPr>
      <w:vertAlign w:val="superscript"/>
    </w:rPr>
  </w:style>
  <w:style w:type="paragraph" w:styleId="ad">
    <w:name w:val="Title"/>
    <w:basedOn w:val="a"/>
    <w:link w:val="ae"/>
    <w:qFormat/>
    <w:rsid w:val="00B71A7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e">
    <w:name w:val="Название Знак"/>
    <w:link w:val="ad"/>
    <w:rsid w:val="00B71A75"/>
    <w:rPr>
      <w:rFonts w:ascii="Verdana" w:hAnsi="Verdana" w:cs="Arial"/>
      <w:b/>
      <w:bCs/>
      <w:kern w:val="28"/>
      <w:sz w:val="40"/>
      <w:szCs w:val="32"/>
    </w:rPr>
  </w:style>
  <w:style w:type="character" w:styleId="af">
    <w:name w:val="page number"/>
    <w:rsid w:val="00B71A75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B71A75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B71A7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B71A75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B71A75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B71A75"/>
    <w:pPr>
      <w:spacing w:after="40"/>
    </w:pPr>
    <w:rPr>
      <w:rFonts w:eastAsia="Calibri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3">
    <w:name w:val="Balloon Text"/>
    <w:basedOn w:val="a"/>
    <w:link w:val="af4"/>
    <w:uiPriority w:val="99"/>
    <w:unhideWhenUsed/>
    <w:rsid w:val="00B71A7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B71A75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71A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B71A75"/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unhideWhenUsed/>
    <w:rsid w:val="00B71A75"/>
    <w:rPr>
      <w:rFonts w:ascii="Tahoma" w:hAnsi="Tahoma"/>
      <w:sz w:val="16"/>
      <w:szCs w:val="16"/>
    </w:rPr>
  </w:style>
  <w:style w:type="character" w:customStyle="1" w:styleId="af8">
    <w:name w:val="Текст сноски Знак"/>
    <w:link w:val="af7"/>
    <w:rsid w:val="00B71A7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unhideWhenUsed/>
    <w:rsid w:val="00B71A75"/>
    <w:pPr>
      <w:spacing w:after="0" w:line="240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rsid w:val="00B71A75"/>
    <w:rPr>
      <w:rFonts w:ascii="Calibri" w:eastAsia="Calibri" w:hAnsi="Calibri"/>
      <w:b/>
      <w:bCs/>
      <w:lang w:eastAsia="en-US"/>
    </w:rPr>
  </w:style>
  <w:style w:type="character" w:styleId="afb">
    <w:name w:val="Placeholder Text"/>
    <w:uiPriority w:val="99"/>
    <w:semiHidden/>
    <w:rsid w:val="00B71A75"/>
    <w:rPr>
      <w:color w:val="808080"/>
    </w:rPr>
  </w:style>
  <w:style w:type="paragraph" w:customStyle="1" w:styleId="FR1">
    <w:name w:val="FR1"/>
    <w:rsid w:val="004130EC"/>
    <w:pPr>
      <w:widowControl w:val="0"/>
      <w:autoSpaceDE w:val="0"/>
      <w:autoSpaceDN w:val="0"/>
      <w:adjustRightInd w:val="0"/>
      <w:spacing w:before="400"/>
      <w:ind w:left="240"/>
    </w:pPr>
    <w:rPr>
      <w:rFonts w:ascii="Arial" w:hAnsi="Arial" w:cs="Arial"/>
      <w:noProof/>
      <w:sz w:val="18"/>
      <w:szCs w:val="18"/>
    </w:rPr>
  </w:style>
  <w:style w:type="paragraph" w:customStyle="1" w:styleId="ConsPlusNormal">
    <w:name w:val="ConsPlusNormal"/>
    <w:rsid w:val="0076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1D4124"/>
    <w:rPr>
      <w:i/>
      <w:iCs/>
    </w:rPr>
  </w:style>
  <w:style w:type="paragraph" w:customStyle="1" w:styleId="afd">
    <w:name w:val="Базовый"/>
    <w:rsid w:val="006402C9"/>
    <w:pPr>
      <w:suppressAutoHyphens/>
      <w:spacing w:after="200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0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431A-58F8-4C71-8AF3-35E855E2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ЛЕНИНГРАДСКОЙ ОБЛАСТИ</vt:lpstr>
    </vt:vector>
  </TitlesOfParts>
  <Company>HP</Company>
  <LinksUpToDate>false</LinksUpToDate>
  <CharactersWithSpaces>29722</CharactersWithSpaces>
  <SharedDoc>false</SharedDoc>
  <HLinks>
    <vt:vector size="12" baseType="variant"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http://docs.cntd.ru/document/902290777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http://docs.cntd.ru/document/902290777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ЛЕНИНГРАДСКОЙ ОБЛАСТИ</dc:title>
  <dc:creator>NesterenkoV</dc:creator>
  <cp:lastModifiedBy>user-m</cp:lastModifiedBy>
  <cp:revision>10</cp:revision>
  <cp:lastPrinted>2024-05-27T08:18:00Z</cp:lastPrinted>
  <dcterms:created xsi:type="dcterms:W3CDTF">2024-05-23T09:24:00Z</dcterms:created>
  <dcterms:modified xsi:type="dcterms:W3CDTF">2024-05-27T13:13:00Z</dcterms:modified>
</cp:coreProperties>
</file>