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ПРОЕКТ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НИКОЛЬСКОЕ ГОРОДСКОЕ ПОСЕЛЕНИЕ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ТОСНЕНСКОГО РАЙОНА ЛЕНИНГРАДСКОЙ ОБЛАСТИ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АДМИНИСТРАЦИЯ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 О С Т А Н О В Л Е Н И Е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соответствии с Федеральным законом от 06.10.2003 года № 131-ФЗ</w:t>
      </w: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22.10.2013 № 229-па «Об утверждении Порядка разработки и реализации муниципальных программ НГП ТР ЛО» и в целях реализации ст. 179 Бюджетного Кодекса Российской Федерации, администрация Никольского городского поселения Тосненского района Ленинградской области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ПОСТАНОВЛЯЕТ: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</w:t>
      </w: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lastRenderedPageBreak/>
        <w:t>поселения Тосненского района Ленинградской области» (далее – Постановление), изложив приложение к Постановлению в редакции согласно приложению к настоящему постановлению.</w:t>
      </w:r>
    </w:p>
    <w:p w:rsidR="00312FED" w:rsidRPr="00312FED" w:rsidRDefault="00312FED" w:rsidP="00312FE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Признать утратившим силу постановление администрации от 07.07.2022 № 58-па «О внесении изменений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области».</w:t>
      </w:r>
    </w:p>
    <w:p w:rsidR="00312FED" w:rsidRPr="00312FED" w:rsidRDefault="00312FED" w:rsidP="00312FE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сектор ГО и ЧС.</w:t>
      </w:r>
    </w:p>
    <w:p w:rsidR="00312FED" w:rsidRPr="00312FED" w:rsidRDefault="00312FED" w:rsidP="00312FE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</w:t>
      </w: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Исполняющий обязанности главы администрации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заместитель главы администрации                                                      М.М. Антонов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Кокоулина Е.Н.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8(81361)53-785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к постановлению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администрации Никольского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городского поселения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 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от__________ №___________                                      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МУНИЦИПАЛЬНАЯ ПРОГРАММА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«Безопасность на территории Никольского городского поселения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 Ленинградской области»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 Приложение 1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ПАСПОРТ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муниципальной программы Никольского городского поселения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 Ленинградской области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«Безопасность на территории Никольского городского поселения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 Ленинградской области»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наименование муниципальной программы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5"/>
        <w:gridCol w:w="829"/>
        <w:gridCol w:w="1043"/>
        <w:gridCol w:w="705"/>
        <w:gridCol w:w="575"/>
        <w:gridCol w:w="1043"/>
        <w:gridCol w:w="1347"/>
        <w:gridCol w:w="108"/>
      </w:tblGrid>
      <w:tr w:rsidR="00312FED" w:rsidRPr="00312FED" w:rsidTr="00312FED">
        <w:tc>
          <w:tcPr>
            <w:tcW w:w="450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2021-2025</w:t>
            </w:r>
          </w:p>
        </w:tc>
      </w:tr>
      <w:tr w:rsidR="00312FED" w:rsidRPr="00312FED" w:rsidTr="00312FED">
        <w:tc>
          <w:tcPr>
            <w:tcW w:w="450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312FED" w:rsidRPr="00312FED" w:rsidTr="00312FED">
        <w:tc>
          <w:tcPr>
            <w:tcW w:w="450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312FED" w:rsidRPr="00312FED" w:rsidTr="00312FED">
        <w:tc>
          <w:tcPr>
            <w:tcW w:w="450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312FED" w:rsidRPr="00312FED" w:rsidTr="00312FED">
        <w:tc>
          <w:tcPr>
            <w:tcW w:w="450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312FED" w:rsidRPr="00312FED" w:rsidTr="00312FED">
        <w:tc>
          <w:tcPr>
            <w:tcW w:w="450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Защита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области: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снижение рисков возникновения чрезвычайных ситуаций, 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характера;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обеспечение пожарной безопасности и безопасности на водных объектах.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Профилактика правонарушений среди населения.</w:t>
            </w:r>
          </w:p>
        </w:tc>
      </w:tr>
      <w:tr w:rsidR="00312FED" w:rsidRPr="00312FED" w:rsidTr="00312FED">
        <w:tc>
          <w:tcPr>
            <w:tcW w:w="450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Обеспечение установки муниципальной системы оповещения населения (установка командного комплекса и 8 точечных систем оповещения).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характера.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Обеспечение содержания и обслуживания пожарных водоемов и пожарных гидрантов.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Снижение гибели людей и материального ущерба от чрезвычайных ситуаций.</w:t>
            </w:r>
          </w:p>
        </w:tc>
      </w:tr>
      <w:tr w:rsidR="00312FED" w:rsidRPr="00312FED" w:rsidTr="00312FED">
        <w:tc>
          <w:tcPr>
            <w:tcW w:w="450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Подпрограмма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Отсутствует.</w:t>
            </w:r>
          </w:p>
        </w:tc>
      </w:tr>
      <w:tr w:rsidR="00312FED" w:rsidRPr="00312FED" w:rsidTr="00312FED">
        <w:tc>
          <w:tcPr>
            <w:tcW w:w="450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Отсутствуют.</w:t>
            </w:r>
          </w:p>
        </w:tc>
      </w:tr>
      <w:tr w:rsidR="00312FED" w:rsidRPr="00312FED" w:rsidTr="00312FED">
        <w:tc>
          <w:tcPr>
            <w:tcW w:w="450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Общий объем финансирования программы в 2021-2025 г. г., в том числе по годам (тыс. руб.)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Прочие источники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1632,40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1632,40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4101,00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4101,00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8223,40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8223,40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Объемы финансирования ежегодно уточняются в соответствии с областными законами и нормативно-правовыми актами Правительства Ленинградской области</w:t>
            </w:r>
          </w:p>
        </w:tc>
      </w:tr>
    </w:tbl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Общая характеристика, основные проблемы, на решение которых направлена муниципальная программа.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обеспечении устойчивого социально-экономического развития Никольского городского поселения Тосненского района Ленинградской области в условиях сохранения угроз техногенного и природного характера одним их важнейших направлений является повышение безопасности жизнедеятельности населения и защищенности производственных и социальных объектов, расположенных на территории Никольского городского поселения Тосненского района Ленинградской области, от чрезвычайных ситуаций (далее - ЧС), а также в области гражданской обороны. Источниками ЧС являются опасные природные явления, крупные техногенные аварии и катастрофы, возникающие в процессе хозяйственной деятельности.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Одной из основных задач является создание муниципальных и объектовых органов управления по предупреждению и ликвидации ЧС и обеспечению пожарной безопасности, а главной целью органов управления всех уровней является снижение рисков и смягчение последствий ЧС в поселении для повышения уровня защиты населения, объектов и территории от ЧС.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Чрезвычайные ситуации природного характера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 половодья и наводнения; штормовые ветры; сильные дожди, град, засуха; лесные, торфяные пожары; снежные заносы, обледенения.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Чрезвычайные ситуации техногенного характера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 Взрывы и пожары на объектах различного назначения. Бытовые пожары в жилых зданиях, садоводствах и хозяйственно-бытовых строениях. Аварии на транспорте: железнодорожном, автомобильном, трубопроводном, воздушном. Производственная и иная деятельность человека, приводящая к возникновению ЧС экологического характера. Аварии на системах жизнеобеспечения населения.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Чрезвычайные ситуации биолого-социального характера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 Болезни населения по ряду инфекций. Террористические акты.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 прежнему острой остается необходимость повышения эффективности в борьбе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 пожарами. С учетом динамики показателей оперативной обстановки в регионе можно ожидать, что в предстоящие годы на территории поселения будет происходить ежегодно до 40 пожаров, вероятна ежегодная гибель людей на пожарах, а также не исключена возможность возникновения лесных, торфяных и травяных пожаров, при которых создается угроза населенным пунктам, жизни и здоровью людей, что в первую очередь относится к территории п. Гладкое.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Успех тушения пожаров во многом зависит от наличия и состояния источников наружного противопожарного водоснабжения (пожарных гидрантов, пожарных водоемов, пожарных пирсов).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Разрешение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должного контроля за соблюдением гражданами и юридическими лицами, расположенными на территории Никольского городского поселения, требований пожарной безопасности. Выделение необходимых средств из бюджета поселения на мероприятия, направленные на обеспечение первичных мер пожарной безопасности в границах населенных пунктов, должно повысить противопожарную устойчивость населенных пунктов,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 поселения.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 Обеспечение безопасности Никольского городского поселения Тосненского района Ленинградской области является важнейшим условием жизнедеятельности населения поселения, соблюдение законных прав и свобод граждан, для чего необходимо строительство муниципальной системы оповещения.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Главной целью программы является 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2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План реализации муниципальной программы (форма)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14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3"/>
        <w:gridCol w:w="2342"/>
        <w:gridCol w:w="2774"/>
        <w:gridCol w:w="108"/>
        <w:gridCol w:w="1981"/>
        <w:gridCol w:w="108"/>
        <w:gridCol w:w="1575"/>
        <w:gridCol w:w="1043"/>
        <w:gridCol w:w="1851"/>
        <w:gridCol w:w="1463"/>
        <w:gridCol w:w="1124"/>
        <w:gridCol w:w="113"/>
        <w:gridCol w:w="1347"/>
      </w:tblGrid>
      <w:tr w:rsidR="00312FED" w:rsidRPr="00312FED" w:rsidTr="00312FED">
        <w:tc>
          <w:tcPr>
            <w:tcW w:w="5025" w:type="dxa"/>
            <w:gridSpan w:val="4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5955" w:type="dxa"/>
            <w:gridSpan w:val="6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312FED" w:rsidRPr="00312FED" w:rsidTr="00312FED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Прочие источники</w:t>
            </w:r>
          </w:p>
        </w:tc>
      </w:tr>
      <w:tr w:rsidR="00312FED" w:rsidRPr="00312FED" w:rsidTr="00312FED">
        <w:tc>
          <w:tcPr>
            <w:tcW w:w="5025" w:type="dxa"/>
            <w:gridSpan w:val="4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</w:t>
            </w:r>
          </w:p>
        </w:tc>
      </w:tr>
      <w:tr w:rsidR="00312FED" w:rsidRPr="00312FED" w:rsidTr="00312FED">
        <w:tc>
          <w:tcPr>
            <w:tcW w:w="5025" w:type="dxa"/>
            <w:gridSpan w:val="4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«Безопасность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1632,40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1632,40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4101,00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4101,00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8715" w:type="dxa"/>
            <w:gridSpan w:val="7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8223,40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8223,40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14670" w:type="dxa"/>
            <w:gridSpan w:val="13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Процессная часть</w:t>
            </w:r>
          </w:p>
        </w:tc>
      </w:tr>
      <w:tr w:rsidR="00312FED" w:rsidRPr="00312FED" w:rsidTr="00312FED">
        <w:tc>
          <w:tcPr>
            <w:tcW w:w="189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 Комплекс процессных мероприятий «Защита населения и территорий, предупреждение и ликвидация последствий чрезвычайных ситуаций природного и техногенного характера»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 Обеспечение охраны жизни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 Выполнение работ по проектированию муниципальной (местной) автоматизированной системы оповещения населения (МАСЦО) В РАЙОНЕ РАЗМЕЩЕНИЯ Никольского городского поселения Тосненского района Ленинградской области на базе оборудования КПТС П-166М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102,40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102,40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102,40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 Изготовление баннеров о запрете купания, изготовление знаков «Въезд запрещен», «Направление объезда» для проведения массовых мероприятий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5,00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3. Создание, обслуживание и эксплуатация муниципальной системы оповещения.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3500,00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3500,00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3500,00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3500,00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 Приобретение пособий по противодействию терроризму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6825" w:type="dxa"/>
            <w:gridSpan w:val="6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5,00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189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 Комплекс процессных мероприятий «Обеспечение пожарной безопасности»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 Акарицидная обработка наиболее посещаемых мест.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Акарицидная обработка парков, скверов, детских площадок, стадионов, кладбищ от клещей.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39,51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39,51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63,00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63,00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6825" w:type="dxa"/>
            <w:gridSpan w:val="6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282,51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282,51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 Чистка пожарных водоемов.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60,49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60,49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63,00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63,00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6825" w:type="dxa"/>
            <w:gridSpan w:val="6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303,49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303,49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3. Приобретение, обслуживание пожарного инвентаря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 Проверка технического состояния и ремонт ПГ.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2220,00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2220,00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 Замена, формирование и строительство ПГ.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880,00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880,00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880,00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880,00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1760,00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1760,00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3. Приобретение знаков пожарной безопасности.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35,00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4. Приобретение наглядной агитации для обучения населения в области пожарной безопасности.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6825" w:type="dxa"/>
            <w:gridSpan w:val="6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312FED" w:rsidRPr="00312FED" w:rsidTr="00312FED">
        <w:tc>
          <w:tcPr>
            <w:tcW w:w="183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</w:tbl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3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Сведения о целевых показателях муниципальной программы. Значения целевых показателей муниципальной программы (форма)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1511"/>
        <w:gridCol w:w="1031"/>
        <w:gridCol w:w="833"/>
        <w:gridCol w:w="1128"/>
        <w:gridCol w:w="1128"/>
        <w:gridCol w:w="1128"/>
        <w:gridCol w:w="1128"/>
        <w:gridCol w:w="1198"/>
      </w:tblGrid>
      <w:tr w:rsidR="00312FED" w:rsidRPr="00312FED" w:rsidTr="00312FED">
        <w:tc>
          <w:tcPr>
            <w:tcW w:w="45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№ п/п</w:t>
            </w:r>
          </w:p>
        </w:tc>
        <w:tc>
          <w:tcPr>
            <w:tcW w:w="7230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Целевой показатель (наименование)</w:t>
            </w:r>
          </w:p>
        </w:tc>
        <w:tc>
          <w:tcPr>
            <w:tcW w:w="1035" w:type="dxa"/>
            <w:vMerge w:val="restart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Единица </w:t>
            </w: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5130" w:type="dxa"/>
            <w:gridSpan w:val="6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Значения целевых показателей</w:t>
            </w:r>
          </w:p>
        </w:tc>
      </w:tr>
      <w:tr w:rsidR="00312FED" w:rsidRPr="00312FED" w:rsidTr="00312F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Базовый период </w:t>
            </w: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(2021 год)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Первый</w:t>
            </w: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год  </w:t>
            </w: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реализации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(2021)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Второй</w:t>
            </w: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год  </w:t>
            </w: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реализации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(2022)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Третий год реализации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(2023)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Четвертый год реализации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(2024)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Последний</w:t>
            </w: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год     </w:t>
            </w: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реализации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(2025)</w:t>
            </w:r>
          </w:p>
        </w:tc>
      </w:tr>
      <w:tr w:rsidR="00312FED" w:rsidRPr="00312FED" w:rsidTr="00312FED">
        <w:tc>
          <w:tcPr>
            <w:tcW w:w="45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9</w:t>
            </w:r>
          </w:p>
        </w:tc>
      </w:tr>
      <w:tr w:rsidR="00312FED" w:rsidRPr="00312FED" w:rsidTr="00312FED">
        <w:tc>
          <w:tcPr>
            <w:tcW w:w="13830" w:type="dxa"/>
            <w:gridSpan w:val="9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Муниципальная программа «Безопасность на территории Никольского городского поселения Тосненского района Ленинградской области»                 </w:t>
            </w:r>
          </w:p>
        </w:tc>
      </w:tr>
      <w:tr w:rsidR="00312FED" w:rsidRPr="00312FED" w:rsidTr="00312FED">
        <w:tc>
          <w:tcPr>
            <w:tcW w:w="45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Установка муниципальной системы оповещения населения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</w:t>
            </w:r>
          </w:p>
        </w:tc>
      </w:tr>
      <w:tr w:rsidR="00312FED" w:rsidRPr="00312FED" w:rsidTr="00312FED">
        <w:tc>
          <w:tcPr>
            <w:tcW w:w="45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Ремонт пожарных гидрантов        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Содержание в рабочем состоянии ПГ</w:t>
            </w:r>
          </w:p>
        </w:tc>
      </w:tr>
    </w:tbl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                                                                       Приложение 4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 Информация о взаимосвязи целей, задач, ожидаемых результатов, показателей и мероприятий муниципальной программы (форма)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12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2"/>
        <w:gridCol w:w="2074"/>
        <w:gridCol w:w="2074"/>
        <w:gridCol w:w="3052"/>
        <w:gridCol w:w="2680"/>
      </w:tblGrid>
      <w:tr w:rsidR="00312FED" w:rsidRPr="00312FED" w:rsidTr="00312FED">
        <w:tc>
          <w:tcPr>
            <w:tcW w:w="252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Цель муниципальной программы/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Задача муниципальной программы/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Ожидаемый результат муниципальной программы/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Основное мероприятие (проект/подпрограмма)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Целевой показатель муниципальной программы/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подпрограммы</w:t>
            </w:r>
          </w:p>
        </w:tc>
      </w:tr>
      <w:tr w:rsidR="00312FED" w:rsidRPr="00312FED" w:rsidTr="00312FED">
        <w:tc>
          <w:tcPr>
            <w:tcW w:w="252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</w:tr>
      <w:tr w:rsidR="00312FED" w:rsidRPr="00312FED" w:rsidTr="00312FED">
        <w:tc>
          <w:tcPr>
            <w:tcW w:w="252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Защита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Построение командного комплекса муниципальной системы оповещения.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Установка 8 точечных систем оповещения муниципальной системы оповещения.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Оповещение населения Никольского городского поселения Тосненского района Ленинградской области о ЧС природного и техногенного характера.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Мероприятия направлены на оповещение населения о ЧС природного и техногенного характера на территории Никольского городского поселения Тосненского района Ленинградской области.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Количество установленных точечных систем оповещения.</w:t>
            </w:r>
          </w:p>
        </w:tc>
      </w:tr>
      <w:tr w:rsidR="00312FED" w:rsidRPr="00312FED" w:rsidTr="00312FED">
        <w:tc>
          <w:tcPr>
            <w:tcW w:w="252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Обеспечение пожарной безопасности.        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Ремонт пожарных гидрантов, поддержание рабочего состояния установленных ПГ на территории поселения.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Снижение гибели людей и материального ущерба от чрезвычайных ситуаций (пожаров).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Пожарная профилактика.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312FED" w:rsidRPr="00312FED" w:rsidRDefault="00312FED" w:rsidP="00312FE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312FE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Количество отремонтированных ПГ.</w:t>
            </w:r>
          </w:p>
        </w:tc>
      </w:tr>
    </w:tbl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312FED" w:rsidRPr="00312FED" w:rsidRDefault="00312FED" w:rsidP="00312FE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312FE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5311F"/>
    <w:multiLevelType w:val="multilevel"/>
    <w:tmpl w:val="A832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312FED"/>
    <w:rsid w:val="00014D95"/>
    <w:rsid w:val="00183FE8"/>
    <w:rsid w:val="001B5327"/>
    <w:rsid w:val="00312FED"/>
    <w:rsid w:val="004D5E97"/>
    <w:rsid w:val="00504E0A"/>
    <w:rsid w:val="00630957"/>
    <w:rsid w:val="00846029"/>
    <w:rsid w:val="00971FD8"/>
    <w:rsid w:val="00A1265A"/>
    <w:rsid w:val="00B56802"/>
    <w:rsid w:val="00D87FF6"/>
    <w:rsid w:val="00E3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FED"/>
    <w:rPr>
      <w:b/>
      <w:bCs/>
    </w:rPr>
  </w:style>
  <w:style w:type="character" w:styleId="a5">
    <w:name w:val="Emphasis"/>
    <w:basedOn w:val="a0"/>
    <w:uiPriority w:val="20"/>
    <w:qFormat/>
    <w:rsid w:val="00312F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2671</Words>
  <Characters>15230</Characters>
  <Application>Microsoft Office Word</Application>
  <DocSecurity>0</DocSecurity>
  <Lines>126</Lines>
  <Paragraphs>35</Paragraphs>
  <ScaleCrop>false</ScaleCrop>
  <Company/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2025-02-19T14:05:00Z</dcterms:created>
  <dcterms:modified xsi:type="dcterms:W3CDTF">2025-02-19T14:05:00Z</dcterms:modified>
</cp:coreProperties>
</file>