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НИКОЛЬСКОЕ ГОРОДСКОЕ ПОСЕЛЕНИЕ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ТОСНЕНСКОГО РАЙОНА ЛЕНИНГРАДСКОЙ ОБЛАСТИ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АДМИНИСТРАЦИЯ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П О С Т А Н О В Л Е Н И Е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____________________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О внесении изменений в постановление администрации Никольского городского поселения </w:t>
      </w: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от 08.06.2016 №152-па</w:t>
      </w: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 xml:space="preserve">«Об утверждении Положения о порядке планирования приватизации и принятия решений об условиях приватизации муниципального имущества Никольского городского поселения </w:t>
      </w: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области»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В соответствии с Федеральным законом от 21 декабря 2001 года</w:t>
      </w: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 xml:space="preserve">№ 178-ФЗ «О приватизации государственного и муниципального имущества», Федеральным законом от 06 октября 2003 №131-ФЗ «Об общих принципах организации местного самоуправления в Российской Федерации», Уставом Никольского городского поселения </w:t>
      </w: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области, решением совета депутатов Никольского городского поселения </w:t>
      </w: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от 28 февраля 2006 №38</w:t>
      </w: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 xml:space="preserve">«Об утверждении Положения о порядке управления и распоряжения муниципальным имуществом в муниципальном образовании Никольское городское поселение </w:t>
      </w: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области»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ПОСТАНОВЛЯЮ: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Внести в постановление администрации Никольского городского поселения </w:t>
      </w: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от 08.06.2016 </w:t>
      </w: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lastRenderedPageBreak/>
        <w:t>№152-па «Об утверждении Положения о порядке планирования приватизации</w:t>
      </w: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 xml:space="preserve">и принятия решений об условиях приватизации муниципального имущества Никольского городского поселения </w:t>
      </w: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области» (</w:t>
      </w: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далее-Постановление</w:t>
      </w:r>
      <w:proofErr w:type="spellEnd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) следующее изменение:</w:t>
      </w:r>
    </w:p>
    <w:p w:rsidR="0060448D" w:rsidRPr="0060448D" w:rsidRDefault="0060448D" w:rsidP="0060448D">
      <w:pPr>
        <w:numPr>
          <w:ilvl w:val="1"/>
          <w:numId w:val="1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В приложение «Положения о порядке планирования приватизации</w:t>
      </w: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 xml:space="preserve">и принятия решений об условиях приватизации муниципального имущества Никольского городского поселения </w:t>
      </w: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области» к Постановлению, пункт 2.6 изложить в редакции: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  «2.6. В случае, если муниципальное имущество, включенное</w:t>
      </w: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 xml:space="preserve">в прогнозный план программу приватизации муниципального имущества Никольского городского поселения </w:t>
      </w: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не приватизировано в установленный в нем период по результатам принятых администрацией Никольского городского поселения </w:t>
      </w: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мер по его реализации, указанное имущество реализуется в последующие периоды без принятия дополнительного решения</w:t>
      </w: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о продлении срока его реализации».</w:t>
      </w:r>
    </w:p>
    <w:p w:rsidR="0060448D" w:rsidRPr="0060448D" w:rsidRDefault="0060448D" w:rsidP="0060448D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Контроль за исполнением настоящего постановления возложить</w:t>
      </w: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на заместителя главы администрации, курирующего деятельность отдела</w:t>
      </w: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по управлению муниципальным имуществом, земельным вопросам</w:t>
      </w: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 xml:space="preserve">и архитектуре администрации Никольского городского поселения </w:t>
      </w: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области.</w:t>
      </w:r>
    </w:p>
    <w:p w:rsidR="0060448D" w:rsidRPr="0060448D" w:rsidRDefault="0060448D" w:rsidP="0060448D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Настоящее постановление вступает в силу со дня опубликования</w:t>
      </w: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 xml:space="preserve">и подлежит размещению на официальном сайте администрации Никольского городского поселения </w:t>
      </w: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</w:t>
      </w: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 xml:space="preserve">в информационно-телекоммуникационной сети «Интернет» в порядке, предусмотренном Уставом Никольского городского поселения </w:t>
      </w: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и распространяется на период с 01.01.2020.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Исполняющий обязанности главы администрации                                               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заместитель главы администрации                                                 М.М. Антонов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Нарчук</w:t>
      </w:r>
      <w:proofErr w:type="spellEnd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Е.Ю.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52 078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Пояснительная записка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 проекту постановления администрации Никольского городского поселения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«О внесении изменений в постановление администрации Никольского городского поселения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от 08.06.2016 №152-па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«Об утверждении Положения о порядке планирования приватизации и принятия решений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об условиях приватизации муниципального имущества Никольского городского поселения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области»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Проект разработан в связи с реализацией вопросов местного значения в части владения, пользования и распоряжения муниципальным имуществом и в целях реализации расходных обязательств бюджета, выполнения муниципальных программ, эффективного использования муниципального имущества, сокращения затрат бюджета, повышения доходной части бюджета.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Проект не потребует внесения соответствующих изменений в иные муниципальные нормативно-правовые акты, либо признания утратившими силу отдельных муниципальных нормативно-правовых актов.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Проект разработан с учётом требований Федерального закона от 21.12.2001 №178-ФЗ «О приватизации государственного и муниципального имущества», решением совета депутатов Никольского городского поселения </w:t>
      </w: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от 06.11.2018 № 155 «Об утверждении Положения о порядке и условиях приватизации муниципального имущества Никольского городского поселения </w:t>
      </w: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Тосненский</w:t>
      </w:r>
      <w:proofErr w:type="spellEnd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 Ленинградской области».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Проектом постановления реализуется возможность принятия решений об условиях приватизации имущества включенного в прогнозный план программу приватизации муниципального имущества Никольского городского поселения </w:t>
      </w: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не приватизировано в установленный в нем период.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Ведущий специалист отдела по управлению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муниципальным имуществом,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земельным вопросам и архитектуре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администрации Никольского городского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поселения </w:t>
      </w: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Ленинградской области                                                                                            Е.Ю. </w:t>
      </w:r>
      <w:proofErr w:type="spellStart"/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Нарчук</w:t>
      </w:r>
      <w:proofErr w:type="spellEnd"/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60448D" w:rsidRPr="0060448D" w:rsidRDefault="0060448D" w:rsidP="0060448D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60448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            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28E"/>
    <w:multiLevelType w:val="multilevel"/>
    <w:tmpl w:val="73E44E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B11BD"/>
    <w:multiLevelType w:val="multilevel"/>
    <w:tmpl w:val="F792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/>
  <w:rsids>
    <w:rsidRoot w:val="0060448D"/>
    <w:rsid w:val="00014D95"/>
    <w:rsid w:val="00183FE8"/>
    <w:rsid w:val="001B5327"/>
    <w:rsid w:val="0039046B"/>
    <w:rsid w:val="004D5E97"/>
    <w:rsid w:val="00504E0A"/>
    <w:rsid w:val="0060448D"/>
    <w:rsid w:val="00630957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4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2025-02-19T13:57:00Z</dcterms:created>
  <dcterms:modified xsi:type="dcterms:W3CDTF">2025-02-19T13:57:00Z</dcterms:modified>
</cp:coreProperties>
</file>