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EB8" w:rsidRDefault="00415EB8" w:rsidP="00415EB8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0" w:name="_Hlk444203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ПРОЕКТ</w:t>
      </w: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15E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НИКОЛЬСКОЕ ГОРОДСКОЕ ПОСЕЛЕНИЕ</w:t>
      </w: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15E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ТОСНЕНСКОГО РАЙОНА ЛЕНИНГРАДСКОЙ ОБЛАСТИ</w:t>
      </w: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15EB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АДМИНИСТРАЦИЯ</w:t>
      </w: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</w:pPr>
      <w:r w:rsidRPr="00415EB8">
        <w:rPr>
          <w:rFonts w:ascii="Times New Roman" w:eastAsia="Times New Roman" w:hAnsi="Times New Roman" w:cs="Times New Roman"/>
          <w:b/>
          <w:color w:val="auto"/>
          <w:sz w:val="36"/>
          <w:szCs w:val="36"/>
          <w:lang w:bidi="ar-SA"/>
        </w:rPr>
        <w:t>П О С Т А Н О В Л Е Н И Е</w:t>
      </w:r>
    </w:p>
    <w:p w:rsidR="00415EB8" w:rsidRPr="00415EB8" w:rsidRDefault="00415EB8" w:rsidP="00415EB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bidi="ar-SA"/>
        </w:rPr>
      </w:pPr>
    </w:p>
    <w:p w:rsidR="00415EB8" w:rsidRPr="00415EB8" w:rsidRDefault="00415EB8" w:rsidP="00415EB8">
      <w:pPr>
        <w:widowControl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415EB8" w:rsidRPr="00415EB8" w:rsidRDefault="00415EB8" w:rsidP="00415EB8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5EB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 № ________</w:t>
      </w:r>
    </w:p>
    <w:p w:rsidR="00F82EBF" w:rsidRPr="00415EB8" w:rsidRDefault="003A4B4C" w:rsidP="00415EB8">
      <w:pPr>
        <w:pStyle w:val="ConsPlusNormal"/>
        <w:ind w:right="3554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1" w:name="_Hlk444278"/>
      <w:bookmarkEnd w:id="0"/>
      <w:r w:rsidRPr="00415EB8">
        <w:rPr>
          <w:rFonts w:ascii="Times New Roman" w:hAnsi="Times New Roman" w:cs="Times New Roman"/>
          <w:sz w:val="28"/>
          <w:szCs w:val="24"/>
        </w:rPr>
        <w:t>Об утверждении Порядка взаимодействия муниципальных учреждений с организаторами добровольческой (волонтерской) деятельности, добровольческими (волонтерскими)</w:t>
      </w:r>
      <w:r w:rsidR="00415EB8">
        <w:rPr>
          <w:rFonts w:ascii="Times New Roman" w:hAnsi="Times New Roman" w:cs="Times New Roman"/>
          <w:sz w:val="28"/>
          <w:szCs w:val="24"/>
        </w:rPr>
        <w:t xml:space="preserve"> </w:t>
      </w:r>
      <w:r w:rsidRPr="00415EB8">
        <w:rPr>
          <w:rFonts w:ascii="Times New Roman" w:hAnsi="Times New Roman" w:cs="Times New Roman"/>
          <w:sz w:val="28"/>
          <w:szCs w:val="24"/>
        </w:rPr>
        <w:t>организациями</w:t>
      </w:r>
    </w:p>
    <w:p w:rsidR="00812C98" w:rsidRDefault="00812C98" w:rsidP="00812C98">
      <w:pPr>
        <w:pStyle w:val="80"/>
        <w:spacing w:after="0" w:line="240" w:lineRule="auto"/>
        <w:ind w:right="4723"/>
        <w:jc w:val="both"/>
        <w:rPr>
          <w:b w:val="0"/>
          <w:sz w:val="24"/>
          <w:szCs w:val="24"/>
        </w:rPr>
      </w:pPr>
    </w:p>
    <w:p w:rsidR="00415EB8" w:rsidRDefault="00415EB8" w:rsidP="00812C98">
      <w:pPr>
        <w:pStyle w:val="80"/>
        <w:spacing w:after="0" w:line="240" w:lineRule="auto"/>
        <w:ind w:right="4723"/>
        <w:jc w:val="both"/>
        <w:rPr>
          <w:b w:val="0"/>
          <w:sz w:val="24"/>
          <w:szCs w:val="24"/>
        </w:rPr>
      </w:pPr>
    </w:p>
    <w:p w:rsidR="00415EB8" w:rsidRPr="00F82EBF" w:rsidRDefault="00415EB8" w:rsidP="00812C98">
      <w:pPr>
        <w:pStyle w:val="80"/>
        <w:spacing w:after="0" w:line="240" w:lineRule="auto"/>
        <w:ind w:right="4723"/>
        <w:jc w:val="both"/>
        <w:rPr>
          <w:b w:val="0"/>
          <w:sz w:val="24"/>
          <w:szCs w:val="24"/>
        </w:rPr>
      </w:pPr>
    </w:p>
    <w:p w:rsidR="00B0207E" w:rsidRPr="00415EB8" w:rsidRDefault="003A4B4C" w:rsidP="003A4B4C">
      <w:pPr>
        <w:pStyle w:val="80"/>
        <w:spacing w:after="0" w:line="240" w:lineRule="auto"/>
        <w:ind w:firstLine="567"/>
        <w:jc w:val="both"/>
        <w:rPr>
          <w:b w:val="0"/>
        </w:rPr>
      </w:pPr>
      <w:bookmarkStart w:id="2" w:name="_Hlk444258"/>
      <w:bookmarkEnd w:id="1"/>
      <w:r w:rsidRPr="00415EB8">
        <w:rPr>
          <w:b w:val="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ч. 4 ст. 17.3 Федерального закона от 11.08.1995 № 135-ФЗ «О благотворительной деятельности и добровольчестве (волонтерстве)», 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 руководствуясь</w:t>
      </w:r>
      <w:r w:rsidRPr="00415EB8">
        <w:t xml:space="preserve"> </w:t>
      </w:r>
      <w:bookmarkStart w:id="3" w:name="_Hlk444300"/>
      <w:bookmarkEnd w:id="2"/>
      <w:r w:rsidR="00F82EBF" w:rsidRPr="00415EB8">
        <w:rPr>
          <w:b w:val="0"/>
        </w:rPr>
        <w:t>Уст</w:t>
      </w:r>
      <w:r w:rsidR="007A5F69" w:rsidRPr="00415EB8">
        <w:rPr>
          <w:b w:val="0"/>
        </w:rPr>
        <w:t xml:space="preserve">авом муниципального образования Никольское городское </w:t>
      </w:r>
      <w:r w:rsidR="00F82EBF" w:rsidRPr="00415EB8">
        <w:rPr>
          <w:b w:val="0"/>
        </w:rPr>
        <w:t xml:space="preserve">поселение </w:t>
      </w:r>
      <w:r w:rsidR="007A5F69" w:rsidRPr="00415EB8">
        <w:rPr>
          <w:b w:val="0"/>
        </w:rPr>
        <w:t>Тосненского района Ленинградской области</w:t>
      </w:r>
      <w:bookmarkEnd w:id="3"/>
    </w:p>
    <w:p w:rsidR="00B0207E" w:rsidRPr="00415EB8" w:rsidRDefault="00B0207E" w:rsidP="00B0207E">
      <w:pPr>
        <w:pStyle w:val="80"/>
        <w:spacing w:after="0" w:line="240" w:lineRule="auto"/>
        <w:ind w:firstLine="567"/>
        <w:rPr>
          <w:b w:val="0"/>
        </w:rPr>
      </w:pPr>
    </w:p>
    <w:p w:rsidR="00F82EBF" w:rsidRPr="00415EB8" w:rsidRDefault="007A5F69" w:rsidP="007A5F69">
      <w:pPr>
        <w:pStyle w:val="80"/>
        <w:spacing w:after="0" w:line="240" w:lineRule="auto"/>
        <w:ind w:firstLine="567"/>
        <w:jc w:val="left"/>
        <w:rPr>
          <w:b w:val="0"/>
          <w:color w:val="auto"/>
        </w:rPr>
      </w:pPr>
      <w:r w:rsidRPr="00415EB8">
        <w:rPr>
          <w:b w:val="0"/>
          <w:color w:val="auto"/>
        </w:rPr>
        <w:t>ПОСТАНО</w:t>
      </w:r>
      <w:r w:rsidR="003A4B4C" w:rsidRPr="00415EB8">
        <w:rPr>
          <w:b w:val="0"/>
          <w:color w:val="auto"/>
        </w:rPr>
        <w:t>ВЛЯЕТ</w:t>
      </w:r>
      <w:r w:rsidR="00F82EBF" w:rsidRPr="00415EB8">
        <w:rPr>
          <w:b w:val="0"/>
          <w:color w:val="auto"/>
        </w:rPr>
        <w:t>:</w:t>
      </w:r>
    </w:p>
    <w:p w:rsidR="00B0207E" w:rsidRPr="00415EB8" w:rsidRDefault="00B0207E" w:rsidP="00B0207E">
      <w:pPr>
        <w:pStyle w:val="80"/>
        <w:spacing w:after="0" w:line="240" w:lineRule="auto"/>
        <w:ind w:firstLine="567"/>
        <w:rPr>
          <w:b w:val="0"/>
        </w:rPr>
      </w:pPr>
    </w:p>
    <w:p w:rsidR="005B15AA" w:rsidRPr="00415EB8" w:rsidRDefault="005B15AA" w:rsidP="00415EB8">
      <w:pPr>
        <w:pStyle w:val="ConsPlusNormal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Утвердить прилагаемый Порядок взаимодействия муниципальных учреждений с организаторами добровольческой (волонтерской) деятельности, добровольческими (волонтерскими) организациями.</w:t>
      </w:r>
    </w:p>
    <w:p w:rsidR="005B15AA" w:rsidRPr="00415EB8" w:rsidRDefault="005B15AA" w:rsidP="00415EB8">
      <w:pPr>
        <w:pStyle w:val="af2"/>
        <w:numPr>
          <w:ilvl w:val="0"/>
          <w:numId w:val="12"/>
        </w:numPr>
        <w:tabs>
          <w:tab w:val="left" w:pos="851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EB8">
        <w:rPr>
          <w:rFonts w:ascii="Times New Roman" w:eastAsia="Calibri" w:hAnsi="Times New Roman" w:cs="Times New Roman"/>
          <w:sz w:val="28"/>
          <w:szCs w:val="28"/>
        </w:rPr>
        <w:t>Настоящее постановление подлежит официальному опубликованию</w:t>
      </w:r>
      <w:r w:rsidR="007A5F69" w:rsidRPr="00415EB8">
        <w:rPr>
          <w:rFonts w:ascii="Times New Roman" w:eastAsia="Calibri" w:hAnsi="Times New Roman" w:cs="Times New Roman"/>
          <w:sz w:val="28"/>
          <w:szCs w:val="28"/>
        </w:rPr>
        <w:t xml:space="preserve"> (обнародованию)</w:t>
      </w:r>
      <w:r w:rsidRPr="00415E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5F69" w:rsidRPr="00415EB8">
        <w:rPr>
          <w:rFonts w:ascii="Times New Roman" w:eastAsia="Calibri" w:hAnsi="Times New Roman" w:cs="Times New Roman"/>
          <w:sz w:val="28"/>
          <w:szCs w:val="28"/>
        </w:rPr>
        <w:t>в порядке, утвержденном Уставом Никольского городского поселения Тосненского района Ленинградской области.</w:t>
      </w:r>
    </w:p>
    <w:p w:rsidR="00F82EBF" w:rsidRPr="00415EB8" w:rsidRDefault="00F82EBF" w:rsidP="00415EB8">
      <w:pPr>
        <w:pStyle w:val="af2"/>
        <w:numPr>
          <w:ilvl w:val="0"/>
          <w:numId w:val="12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7A5F69" w:rsidRPr="00415EB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15EB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0080A" w:rsidRPr="00415EB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0080A" w:rsidRPr="00415EB8" w:rsidRDefault="00F0080A" w:rsidP="005B15AA">
      <w:pPr>
        <w:pStyle w:val="80"/>
        <w:spacing w:after="0" w:line="240" w:lineRule="auto"/>
        <w:jc w:val="both"/>
        <w:rPr>
          <w:b w:val="0"/>
        </w:rPr>
      </w:pPr>
    </w:p>
    <w:p w:rsidR="00F0080A" w:rsidRPr="00415EB8" w:rsidRDefault="00F0080A" w:rsidP="00F0080A">
      <w:pPr>
        <w:pStyle w:val="80"/>
        <w:spacing w:after="0" w:line="240" w:lineRule="auto"/>
        <w:ind w:left="567"/>
        <w:jc w:val="both"/>
        <w:rPr>
          <w:b w:val="0"/>
        </w:rPr>
      </w:pPr>
    </w:p>
    <w:p w:rsidR="00F82EBF" w:rsidRPr="00415EB8" w:rsidRDefault="00B0207E" w:rsidP="00F82EBF">
      <w:pPr>
        <w:pStyle w:val="80"/>
        <w:spacing w:line="240" w:lineRule="auto"/>
        <w:jc w:val="both"/>
        <w:rPr>
          <w:b w:val="0"/>
        </w:rPr>
      </w:pPr>
      <w:r w:rsidRPr="00415EB8">
        <w:rPr>
          <w:b w:val="0"/>
        </w:rPr>
        <w:t>Глава администрации</w:t>
      </w:r>
      <w:r w:rsidR="00415EB8">
        <w:rPr>
          <w:b w:val="0"/>
        </w:rPr>
        <w:tab/>
      </w:r>
      <w:r w:rsidR="00415EB8">
        <w:rPr>
          <w:b w:val="0"/>
        </w:rPr>
        <w:tab/>
      </w:r>
      <w:r w:rsidR="00415EB8">
        <w:rPr>
          <w:b w:val="0"/>
        </w:rPr>
        <w:tab/>
      </w:r>
      <w:r w:rsidR="00415EB8">
        <w:rPr>
          <w:b w:val="0"/>
        </w:rPr>
        <w:tab/>
      </w:r>
      <w:r w:rsidR="00415EB8">
        <w:rPr>
          <w:b w:val="0"/>
        </w:rPr>
        <w:tab/>
        <w:t xml:space="preserve">                              Е.В. Миклашевич</w:t>
      </w:r>
    </w:p>
    <w:p w:rsidR="00F82EBF" w:rsidRPr="00415EB8" w:rsidRDefault="00F82EBF" w:rsidP="00F82EBF">
      <w:pPr>
        <w:pStyle w:val="80"/>
        <w:spacing w:after="0" w:line="240" w:lineRule="auto"/>
        <w:jc w:val="both"/>
        <w:rPr>
          <w:b w:val="0"/>
        </w:rPr>
      </w:pPr>
    </w:p>
    <w:p w:rsidR="00C7290B" w:rsidRDefault="00C7290B" w:rsidP="00C7290B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C7290B" w:rsidRDefault="00C7290B" w:rsidP="00C729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C7290B" w:rsidRDefault="00C7290B" w:rsidP="00C729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C7290B" w:rsidRDefault="00C7290B" w:rsidP="00C729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в период с 23 декабря 2019 года по 28 февраля 2020 года.</w:t>
      </w:r>
    </w:p>
    <w:p w:rsidR="00F82EBF" w:rsidRPr="00415EB8" w:rsidRDefault="00F82EBF" w:rsidP="00F0080A">
      <w:pPr>
        <w:pStyle w:val="80"/>
        <w:spacing w:after="0" w:line="240" w:lineRule="auto"/>
        <w:ind w:left="426"/>
        <w:jc w:val="both"/>
        <w:rPr>
          <w:b w:val="0"/>
        </w:rPr>
      </w:pPr>
    </w:p>
    <w:p w:rsidR="00E746A4" w:rsidRPr="00415EB8" w:rsidRDefault="00E746A4" w:rsidP="00812C98">
      <w:pPr>
        <w:pStyle w:val="41"/>
        <w:spacing w:line="276" w:lineRule="auto"/>
        <w:ind w:firstLine="0"/>
        <w:rPr>
          <w:spacing w:val="0"/>
          <w:sz w:val="28"/>
          <w:szCs w:val="28"/>
        </w:rPr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7A5F69" w:rsidRPr="00415EB8" w:rsidRDefault="007A5F69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415EB8" w:rsidRDefault="00415EB8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415EB8" w:rsidRDefault="00415EB8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C7290B" w:rsidRDefault="00C7290B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C7290B" w:rsidRDefault="00C7290B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C7290B" w:rsidRDefault="00C7290B" w:rsidP="007A5F69">
      <w:pPr>
        <w:pStyle w:val="20"/>
        <w:shd w:val="clear" w:color="auto" w:fill="auto"/>
        <w:spacing w:line="240" w:lineRule="auto"/>
        <w:ind w:left="5812"/>
        <w:jc w:val="left"/>
      </w:pPr>
    </w:p>
    <w:p w:rsidR="00415EB8" w:rsidRDefault="00415EB8" w:rsidP="007A5F69">
      <w:pPr>
        <w:pStyle w:val="20"/>
        <w:shd w:val="clear" w:color="auto" w:fill="auto"/>
        <w:spacing w:line="240" w:lineRule="auto"/>
        <w:ind w:left="5812"/>
        <w:jc w:val="left"/>
      </w:pPr>
      <w:bookmarkStart w:id="4" w:name="_GoBack"/>
      <w:bookmarkEnd w:id="4"/>
    </w:p>
    <w:p w:rsidR="002E0448" w:rsidRPr="00415EB8" w:rsidRDefault="00826F8B" w:rsidP="007A5F69">
      <w:pPr>
        <w:pStyle w:val="20"/>
        <w:shd w:val="clear" w:color="auto" w:fill="auto"/>
        <w:spacing w:line="240" w:lineRule="auto"/>
        <w:ind w:left="5812"/>
        <w:jc w:val="left"/>
      </w:pPr>
      <w:r w:rsidRPr="00415EB8">
        <w:lastRenderedPageBreak/>
        <w:t>Приложение  1</w:t>
      </w:r>
      <w:r w:rsidR="003F38DC" w:rsidRPr="00415EB8">
        <w:t xml:space="preserve"> </w:t>
      </w:r>
      <w:r w:rsidR="007A5F69" w:rsidRPr="00415EB8">
        <w:br/>
      </w:r>
      <w:r w:rsidR="003F38DC" w:rsidRPr="00415EB8">
        <w:t xml:space="preserve">к постановлению администрации </w:t>
      </w:r>
      <w:r w:rsidR="007A5F69" w:rsidRPr="00415EB8">
        <w:t>Никольского городского поселения Тосненского района Ленинградской области от _______ № ____ - па</w:t>
      </w:r>
    </w:p>
    <w:p w:rsidR="00DB2F65" w:rsidRPr="00415EB8" w:rsidRDefault="00DB2F65" w:rsidP="0027409E">
      <w:pPr>
        <w:pStyle w:val="80"/>
        <w:shd w:val="clear" w:color="auto" w:fill="auto"/>
        <w:spacing w:after="0" w:line="240" w:lineRule="auto"/>
      </w:pPr>
    </w:p>
    <w:p w:rsidR="007A5F69" w:rsidRPr="00415EB8" w:rsidRDefault="007A5F69" w:rsidP="0027409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F69" w:rsidRPr="00415EB8" w:rsidRDefault="007A5F69" w:rsidP="0027409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09E" w:rsidRPr="00415EB8" w:rsidRDefault="0027409E" w:rsidP="0027409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EB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7409E" w:rsidRPr="00415EB8" w:rsidRDefault="0027409E" w:rsidP="0027409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EB8">
        <w:rPr>
          <w:rFonts w:ascii="Times New Roman" w:hAnsi="Times New Roman" w:cs="Times New Roman"/>
          <w:b/>
          <w:sz w:val="28"/>
          <w:szCs w:val="28"/>
        </w:rPr>
        <w:t>взаимодействия муниципальных учреждений с организаторами добровольческой (волонтерской) деятельности, добровольческими (волонтерскими) организациями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1. Настоящий Порядок взаимодействия муниципальных учреждений с организаторами добровольческой (волонтерской) деятельности, добровольческими (волонтерскими) организациями (далее по тексту - Порядок) регламентирует отношения по взаимодействию муниципальных учреждений с организаторами добровольческой (волонтерской) деятельности, добровольческими (волонтерскими) организациями на территории </w:t>
      </w:r>
      <w:r w:rsidR="007A5F69" w:rsidRPr="00415EB8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Тосненского района Ленинградской </w:t>
      </w:r>
      <w:r w:rsidRPr="00415EB8">
        <w:rPr>
          <w:rFonts w:ascii="Times New Roman" w:hAnsi="Times New Roman" w:cs="Times New Roman"/>
          <w:sz w:val="28"/>
          <w:szCs w:val="28"/>
        </w:rPr>
        <w:t>области.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2. Под добровольческой (волонтерской) деятельностью понимается добровольная деятельность в форме безвозмездного выполнения работ и (или) оказания услуг в целях, указанных в п. 3 </w:t>
      </w:r>
      <w:r w:rsidR="007A5F69" w:rsidRPr="00415EB8">
        <w:rPr>
          <w:rFonts w:ascii="Times New Roman" w:hAnsi="Times New Roman" w:cs="Times New Roman"/>
          <w:color w:val="auto"/>
          <w:sz w:val="28"/>
          <w:szCs w:val="28"/>
        </w:rPr>
        <w:t>Порядка</w:t>
      </w:r>
      <w:r w:rsidRPr="00415EB8">
        <w:rPr>
          <w:rFonts w:ascii="Times New Roman" w:hAnsi="Times New Roman" w:cs="Times New Roman"/>
          <w:sz w:val="28"/>
          <w:szCs w:val="28"/>
        </w:rPr>
        <w:t>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3. Добровольческая (волонтерская) деятельность, в рамках которой муниципальными учреждениями осуществляется настоящее взаимодействие организуется в целях: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1) содействия в оказании медицинской помощи в организациях, оказывающих медицинскую помощь;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2) содействия в оказании социальных услуг в стационарной форме социального обслуживания</w:t>
      </w:r>
      <w:r w:rsidR="00A772B5" w:rsidRPr="00415EB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4. Муниципальные учреждения вправе инициировать взаимодействие с организатором добровольческой (волонтерской) деятельности посредством заключения соглашения.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5. Организатор добровольческой деятельности, добровольческая организация в целях осуществления взаимодействия направляет в администрацию </w:t>
      </w:r>
      <w:r w:rsidR="007A5F69" w:rsidRPr="00415EB8">
        <w:rPr>
          <w:rFonts w:ascii="Times New Roman" w:hAnsi="Times New Roman" w:cs="Times New Roman"/>
          <w:sz w:val="28"/>
          <w:szCs w:val="28"/>
        </w:rPr>
        <w:t>Никольского городского поселения</w:t>
      </w:r>
      <w:r w:rsidR="00DA6663" w:rsidRPr="00415EB8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415EB8">
        <w:rPr>
          <w:rFonts w:ascii="Times New Roman" w:hAnsi="Times New Roman" w:cs="Times New Roman"/>
          <w:sz w:val="28"/>
          <w:szCs w:val="28"/>
        </w:rPr>
        <w:t>, учреждениям муниципального образования почтовым отправлением с описью вложения или в форме электронного документа через информационно-телекоммуникационную сеть "Интернет" предложение о намерении взаимодействовать в части организации добровольческой деятельности (далее - предложение), которое содержит следующую информацию: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в) государственный регистрационный номер, содержащийся в Едином </w:t>
      </w:r>
      <w:r w:rsidRPr="00415EB8">
        <w:rPr>
          <w:rFonts w:ascii="Times New Roman" w:hAnsi="Times New Roman" w:cs="Times New Roman"/>
          <w:sz w:val="28"/>
          <w:szCs w:val="28"/>
        </w:rPr>
        <w:lastRenderedPageBreak/>
        <w:t>государственном реестре юридических лиц;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г) сведения об адресе официального сайта или официальной страницы в информационно-телекоммуникационной сети "Интернет" (при наличии);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415EB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415EB8">
        <w:rPr>
          <w:rFonts w:ascii="Times New Roman" w:hAnsi="Times New Roman" w:cs="Times New Roman"/>
          <w:sz w:val="28"/>
          <w:szCs w:val="28"/>
        </w:rPr>
        <w:t>) (при наличии);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е) перечень предлагаемых к осуществлению видов работ (услуг), осуществляемых добровольцами в целях, предусмотренных </w:t>
      </w:r>
      <w:hyperlink r:id="rId7" w:history="1">
        <w:r w:rsidRPr="00415EB8">
          <w:rPr>
            <w:rFonts w:ascii="Times New Roman" w:hAnsi="Times New Roman" w:cs="Times New Roman"/>
            <w:sz w:val="28"/>
            <w:szCs w:val="28"/>
          </w:rPr>
          <w:t>пунктом 1 статьи 2</w:t>
        </w:r>
      </w:hyperlink>
      <w:r w:rsidRPr="00415EB8">
        <w:rPr>
          <w:rFonts w:ascii="Times New Roman" w:hAnsi="Times New Roman" w:cs="Times New Roman"/>
          <w:sz w:val="28"/>
          <w:szCs w:val="28"/>
        </w:rPr>
        <w:t xml:space="preserve"> Федерального закона «О благотворительной деятельности и добровольчестве (волонтерстве)»,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27409E" w:rsidRPr="00415EB8" w:rsidRDefault="00B0207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6. Администрация</w:t>
      </w:r>
      <w:r w:rsidR="0027409E" w:rsidRPr="00415EB8">
        <w:rPr>
          <w:rFonts w:ascii="Times New Roman" w:hAnsi="Times New Roman" w:cs="Times New Roman"/>
          <w:sz w:val="28"/>
          <w:szCs w:val="28"/>
        </w:rPr>
        <w:t>, муниципальное учреждение,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о принятии предложения;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об отказе в принятии предложения с указанием причин, послуживших основанием для принятия такого решения.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7. Администрация, муниципальное учреждение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"Интернет"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8. В случае принятия предложения </w:t>
      </w:r>
      <w:r w:rsidR="00DA6663" w:rsidRPr="00415EB8">
        <w:rPr>
          <w:rFonts w:ascii="Times New Roman" w:hAnsi="Times New Roman" w:cs="Times New Roman"/>
          <w:sz w:val="28"/>
          <w:szCs w:val="28"/>
        </w:rPr>
        <w:t>А</w:t>
      </w:r>
      <w:r w:rsidRPr="00415EB8">
        <w:rPr>
          <w:rFonts w:ascii="Times New Roman" w:hAnsi="Times New Roman" w:cs="Times New Roman"/>
          <w:sz w:val="28"/>
          <w:szCs w:val="28"/>
        </w:rPr>
        <w:t>дминистрация, муниципальное учреждение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б) о правовых нормах, регламентирующих работу органа государственной власти, органа местного самоуправления, учреждения и (или) организации;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г) о порядке и сроках рассмотрения (урегулирования) разногласий, возникающих в ходе взаимодействия сторон;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д) о сроке осуществления добровольческой деятельности и основаниях для досрочного прекращения ее осуществления;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е) об иных условиях осуществления добровольческой деятельности.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9. Организатор добровольческой деятельности, добровольческая организация в случае отказа учреждения и (или) организации принять предложение </w:t>
      </w:r>
      <w:r w:rsidRPr="00415EB8">
        <w:rPr>
          <w:rFonts w:ascii="Times New Roman" w:hAnsi="Times New Roman" w:cs="Times New Roman"/>
          <w:sz w:val="28"/>
          <w:szCs w:val="28"/>
        </w:rPr>
        <w:lastRenderedPageBreak/>
        <w:t>вправе направить органу государственной власти, органу местного самоуправления, являющемуся учредителем учреждения и (или) организации, аналогичное предложение, которое рассматривается в порядке, установленном настоящими требованиями.</w:t>
      </w:r>
    </w:p>
    <w:p w:rsidR="0027409E" w:rsidRPr="00415EB8" w:rsidRDefault="00DA6663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10. Взаимодействие А</w:t>
      </w:r>
      <w:r w:rsidR="0027409E" w:rsidRPr="00415EB8">
        <w:rPr>
          <w:rFonts w:ascii="Times New Roman" w:hAnsi="Times New Roman" w:cs="Times New Roman"/>
          <w:sz w:val="28"/>
          <w:szCs w:val="28"/>
        </w:rPr>
        <w:t>дминистраци</w:t>
      </w:r>
      <w:r w:rsidRPr="00415EB8">
        <w:rPr>
          <w:rFonts w:ascii="Times New Roman" w:hAnsi="Times New Roman" w:cs="Times New Roman"/>
          <w:sz w:val="28"/>
          <w:szCs w:val="28"/>
        </w:rPr>
        <w:t>и</w:t>
      </w:r>
      <w:r w:rsidR="0027409E" w:rsidRPr="00415EB8">
        <w:rPr>
          <w:rFonts w:ascii="Times New Roman" w:hAnsi="Times New Roman" w:cs="Times New Roman"/>
          <w:sz w:val="28"/>
          <w:szCs w:val="28"/>
        </w:rPr>
        <w:t>, учреждений с организатором добровольческой деятельности, добровольческой организацией осуществляется на основании соглашения о взаимодействии (далее - соглашение), за исключением случаев, определенных сторонами.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11. Соглашение заключается в случае принятия учреждением решения об одобрении предложения с организатором добровольческой деятельности, добровольческой организацией и предусматривает: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а) перечень видов работ (услуг), осуществляемых организатором добровольческой деятельности, добровольческой организацией в целях, указанных в </w:t>
      </w:r>
      <w:hyperlink r:id="rId8" w:history="1">
        <w:r w:rsidRPr="00415EB8">
          <w:rPr>
            <w:rFonts w:ascii="Times New Roman" w:hAnsi="Times New Roman" w:cs="Times New Roman"/>
            <w:sz w:val="28"/>
            <w:szCs w:val="28"/>
          </w:rPr>
          <w:t>пункте 1 статьи 2</w:t>
        </w:r>
      </w:hyperlink>
      <w:r w:rsidRPr="00415EB8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б) условия осуществления добровольческой деятельности;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органов местного самоуправления, учреждения для оперативного решения вопросов, возникающих при взаимодействии;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г) порядок, в соответствии с которым </w:t>
      </w:r>
      <w:r w:rsidR="00DA6663" w:rsidRPr="00415EB8">
        <w:rPr>
          <w:rFonts w:ascii="Times New Roman" w:hAnsi="Times New Roman" w:cs="Times New Roman"/>
          <w:sz w:val="28"/>
          <w:szCs w:val="28"/>
        </w:rPr>
        <w:t>А</w:t>
      </w:r>
      <w:r w:rsidRPr="00415EB8">
        <w:rPr>
          <w:rFonts w:ascii="Times New Roman" w:hAnsi="Times New Roman" w:cs="Times New Roman"/>
          <w:sz w:val="28"/>
          <w:szCs w:val="28"/>
        </w:rPr>
        <w:t>дминистрация, учреждение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 xml:space="preserve">д) возможность предоставления </w:t>
      </w:r>
      <w:r w:rsidR="00DA6663" w:rsidRPr="00415EB8">
        <w:rPr>
          <w:rFonts w:ascii="Times New Roman" w:hAnsi="Times New Roman" w:cs="Times New Roman"/>
          <w:sz w:val="28"/>
          <w:szCs w:val="28"/>
        </w:rPr>
        <w:t>А</w:t>
      </w:r>
      <w:r w:rsidRPr="00415EB8">
        <w:rPr>
          <w:rFonts w:ascii="Times New Roman" w:hAnsi="Times New Roman" w:cs="Times New Roman"/>
          <w:sz w:val="28"/>
          <w:szCs w:val="28"/>
        </w:rPr>
        <w:t xml:space="preserve">дминистрацией, учреждением мер поддержки, предусмотренных Федеральным </w:t>
      </w:r>
      <w:hyperlink r:id="rId9" w:history="1">
        <w:r w:rsidRPr="00415EB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15EB8">
        <w:rPr>
          <w:rFonts w:ascii="Times New Roman" w:hAnsi="Times New Roman" w:cs="Times New Roman"/>
          <w:sz w:val="28"/>
          <w:szCs w:val="28"/>
        </w:rPr>
        <w:t>, помещений и необходимого оборудования;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415EB8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415EB8">
        <w:rPr>
          <w:rFonts w:ascii="Times New Roman" w:hAnsi="Times New Roman" w:cs="Times New Roman"/>
          <w:sz w:val="28"/>
          <w:szCs w:val="28"/>
        </w:rPr>
        <w:t>);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и) иные положения, не противоречащие законодательству Российской Федерации.</w:t>
      </w:r>
    </w:p>
    <w:p w:rsidR="0027409E" w:rsidRPr="00415EB8" w:rsidRDefault="0027409E" w:rsidP="0027409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sz w:val="28"/>
          <w:szCs w:val="28"/>
        </w:rPr>
        <w:t>12. Срок заключения соглашения с учреждением и (или) организацией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 xml:space="preserve">13. Организатор добровольческой (волонтерской) деятельности, в случае отклонения муниципальным учреждением предложения об осуществлении добровольческой (волонтерской) деятельности, вправе обращаться с аналогичным предложением в орган местного самоуправления, являющийся организатором </w:t>
      </w:r>
      <w:r w:rsidRPr="00415EB8">
        <w:rPr>
          <w:rFonts w:ascii="Times New Roman" w:hAnsi="Times New Roman" w:cs="Times New Roman"/>
          <w:color w:val="000000"/>
          <w:sz w:val="28"/>
          <w:szCs w:val="28"/>
        </w:rPr>
        <w:lastRenderedPageBreak/>
        <w:t>(учредителем) муниципального учреждения.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 xml:space="preserve">14. В случае возникновения разногласий между муниципальным учреждением и добровольческой (волонтерской) организацией, возникающих в процессе согласования соглашения о совместной деятельности, организатор добровольческой (волонтерской) организации или учреждение, вправе обратиться в </w:t>
      </w:r>
      <w:r w:rsidR="00DA6663" w:rsidRPr="00415EB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15EB8">
        <w:rPr>
          <w:rFonts w:ascii="Times New Roman" w:hAnsi="Times New Roman" w:cs="Times New Roman"/>
          <w:color w:val="000000"/>
          <w:sz w:val="28"/>
          <w:szCs w:val="28"/>
        </w:rPr>
        <w:t>дминистрацию.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15. Разногласия рассматриваются при участии обеих сторон и, в случае необходимости, с привлечением представителей Общественного совета при органе местного самоуправления и иных совещательных органов, созданных на муниципальном уровне.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16. При заключении соглашения между муниципальным учреждением и добровольческой (волонтерской) организацией о совместной деятельности, учреждение обязано назначить сотрудника, ответственного за взаимодействие с добровольцами (волонтерами) и представителями организатора добровольческой деятельности.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17. Соглашения о совместной деятельности учреждения и организатора добровольческой (волонтерской) деятельности должны предусматривать установление, с учетом специфики осуществляемой добровольческой деятельности, предмета и целей совместной деятельности, прав и обязанностей сторон, заключительных положений, включая, в том числе, следующие положения: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1) Права организатора добровольческой (волонтерской) деятельности: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на осуществление добровольческой деятельности на территории и в помещениях учреждения, в согласованных с учреждением формах деятельности;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на проведение работы по благоустройству и улучшению состояния территории учреждения, проведение ремонта помещений учреждения.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2) Обязанности организатора добровольческой (волонтерской) деятельности: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представлять учреждению список привлеченных специалистов, работников и/или добровольцев (волонтеров), с указанием их фамилии, имени, отчества (при наличии), при необходимости - иных данных (по соглашению сторон), в том числе: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а) о наличии особых профессиональных навыков;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б) назначить уполномоченного представителя и в письменном обращении проинформировать об этом учреждение;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в) обеспечить соблюдение требований в отношении конфиденциальной и персональной информации, ставшей известной в результате исполнения соглашения, в соответствии с законодательством Российской Федерации;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г) обеспечить соблюдение правовых норм, регламентирующие работу учреждения, в том числе правила внутреннего распорядка учреждения;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д) содержать предоставленные учреждением помещения, места для хранения, технические средства, оборудование в надлежащем санитарно-гигиеническом и техническом состоянии.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е) согласовывать с учреждением мероприятия, запланированные к реализации на его территории и при участии его клиентов, план проведения запланированных мероприятий;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ж) представлять учреждению отчеты о выполненных работах и об итогах проведения мероприятий;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з) обеспечивать предоставление психологической помощи, психологической реабилитации;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 xml:space="preserve">и) обеспечивать возмещение вреда жизни и здоровью, понесенного </w:t>
      </w:r>
      <w:r w:rsidRPr="00415E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добровольцем при осуществлении им добровольческой (волонтерской) деятельности.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3) Права учреждения: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информировать организатора добровольческой (волонтерской) деятельности о потребности в привлечении добровольцев (волонтеров);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обеспечить поддержку организатора добровольческой (волонтерской) деятельности, добровольцев (волонтеров).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4) Обязанности учреждения: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обеспечить предоставление помещений, а также технических средств и оборудования для обеспечения деятельности добровольцев (волонтеров);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обеспечить предоставление возможности и условий для осуществления добровольческой (волонтерской) деятельности круглосуточно или в установленный период времени;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информировать в письменной форме до заключения соглашения о сотрудничестве организатора добровольческой (волонтерской) деятельности об ограничениях и рисках, связанных с осуществлением добровольческой (волонтерской) деятельности, правовых нормах, регламентирующих работу учреждения, о необходимых режимных требованиях и о других правилах, соблюдение которых требуется организатора добровольческой (волонтерской) деятельности, а также своевременно уведомлять его об изменениях этих норм и правил;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определить уполномоченного сотрудника по работе с представителями организатора добровольческой (волонтерской) деятельности для оперативного решения вопросов, возникающих при совместной работе.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5) Заключительные положения:</w:t>
      </w:r>
    </w:p>
    <w:p w:rsidR="0027409E" w:rsidRPr="00415EB8" w:rsidRDefault="0027409E" w:rsidP="0027409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обязательства организатора добровольческой (волонтерской) деятельности и учреждения своевременно информировать друг друга о проблемах, возникающих при исполнении соглашения, а также совместно обсуждать и оценивать результаты деятельности организатора добровольческой (волонтерской) деятельности;</w:t>
      </w:r>
    </w:p>
    <w:p w:rsidR="0027409E" w:rsidRPr="00415EB8" w:rsidRDefault="0027409E" w:rsidP="00A7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EB8">
        <w:rPr>
          <w:rFonts w:ascii="Times New Roman" w:hAnsi="Times New Roman" w:cs="Times New Roman"/>
          <w:color w:val="000000"/>
          <w:sz w:val="28"/>
          <w:szCs w:val="28"/>
        </w:rPr>
        <w:t>- условия вступления в силу, продления и расторжения соглашения,</w:t>
      </w:r>
      <w:r w:rsidRPr="00415EB8">
        <w:rPr>
          <w:rFonts w:ascii="Times New Roman" w:hAnsi="Times New Roman" w:cs="Times New Roman"/>
          <w:sz w:val="28"/>
          <w:szCs w:val="28"/>
        </w:rPr>
        <w:t xml:space="preserve"> разрешения споров, в том числе с привлечением, при необходимости </w:t>
      </w:r>
      <w:r w:rsidR="00DA6663" w:rsidRPr="00415EB8">
        <w:rPr>
          <w:rFonts w:ascii="Times New Roman" w:hAnsi="Times New Roman" w:cs="Times New Roman"/>
          <w:sz w:val="28"/>
          <w:szCs w:val="28"/>
        </w:rPr>
        <w:t>А</w:t>
      </w:r>
      <w:r w:rsidRPr="00415EB8">
        <w:rPr>
          <w:rFonts w:ascii="Times New Roman" w:hAnsi="Times New Roman" w:cs="Times New Roman"/>
          <w:sz w:val="28"/>
          <w:szCs w:val="28"/>
        </w:rPr>
        <w:t>дминистрации, являющейся организатором (учредителем) учреждения.</w:t>
      </w:r>
    </w:p>
    <w:p w:rsidR="00A772B5" w:rsidRPr="00415EB8" w:rsidRDefault="00A772B5" w:rsidP="00A7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72B5" w:rsidRPr="00415EB8" w:rsidRDefault="00A772B5" w:rsidP="00A772B5">
      <w:pPr>
        <w:pStyle w:val="ConsPlusNormal"/>
        <w:ind w:firstLine="709"/>
        <w:jc w:val="both"/>
        <w:rPr>
          <w:sz w:val="28"/>
          <w:szCs w:val="28"/>
        </w:rPr>
      </w:pPr>
    </w:p>
    <w:p w:rsidR="00731874" w:rsidRPr="00415EB8" w:rsidRDefault="00731874" w:rsidP="0027409E">
      <w:pPr>
        <w:pStyle w:val="80"/>
        <w:shd w:val="clear" w:color="auto" w:fill="auto"/>
        <w:spacing w:after="0" w:line="240" w:lineRule="auto"/>
      </w:pPr>
    </w:p>
    <w:sectPr w:rsidR="00731874" w:rsidRPr="00415EB8" w:rsidSect="00C7290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8" w:right="549" w:bottom="709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BD6" w:rsidRDefault="00025BD6" w:rsidP="002E0448">
      <w:r>
        <w:separator/>
      </w:r>
    </w:p>
  </w:endnote>
  <w:endnote w:type="continuationSeparator" w:id="0">
    <w:p w:rsidR="00025BD6" w:rsidRDefault="00025BD6" w:rsidP="002E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94" w:rsidRDefault="0008479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94" w:rsidRDefault="00084794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94" w:rsidRDefault="0008479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BD6" w:rsidRDefault="00025BD6"/>
  </w:footnote>
  <w:footnote w:type="continuationSeparator" w:id="0">
    <w:p w:rsidR="00025BD6" w:rsidRDefault="00025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94" w:rsidRDefault="0008479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794" w:rsidRDefault="00DA666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2956560</wp:posOffset>
              </wp:positionH>
              <wp:positionV relativeFrom="page">
                <wp:posOffset>527685</wp:posOffset>
              </wp:positionV>
              <wp:extent cx="1978025" cy="177165"/>
              <wp:effectExtent l="0" t="0" r="3175" b="13335"/>
              <wp:wrapNone/>
              <wp:docPr id="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177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4794" w:rsidRDefault="00084794">
                          <w:pPr>
                            <w:pStyle w:val="a5"/>
                            <w:shd w:val="clear" w:color="auto" w:fill="auto"/>
                            <w:tabs>
                              <w:tab w:val="right" w:pos="3115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6" type="#_x0000_t202" style="position:absolute;margin-left:232.8pt;margin-top:41.55pt;width:155.75pt;height:13.95pt;z-index:-2516587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" filled="f" stroked="f">
              <v:textbox style="mso-fit-shape-to-text:t" inset="0,0,0,0">
                <w:txbxContent>
                  <w:p w:rsidR="00084794" w:rsidRDefault="00084794">
                    <w:pPr>
                      <w:pStyle w:val="a5"/>
                      <w:shd w:val="clear" w:color="auto" w:fill="auto"/>
                      <w:tabs>
                        <w:tab w:val="right" w:pos="3115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65D72"/>
    <w:multiLevelType w:val="multilevel"/>
    <w:tmpl w:val="091CB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7D4F20"/>
    <w:multiLevelType w:val="multilevel"/>
    <w:tmpl w:val="95BAB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25356A"/>
    <w:multiLevelType w:val="multilevel"/>
    <w:tmpl w:val="C7243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A7422"/>
    <w:multiLevelType w:val="multilevel"/>
    <w:tmpl w:val="AE826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BC2E89"/>
    <w:multiLevelType w:val="multilevel"/>
    <w:tmpl w:val="CE788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DF4544"/>
    <w:multiLevelType w:val="multilevel"/>
    <w:tmpl w:val="072ED5E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AC787D"/>
    <w:multiLevelType w:val="hybridMultilevel"/>
    <w:tmpl w:val="50EA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E47D8"/>
    <w:multiLevelType w:val="multilevel"/>
    <w:tmpl w:val="FF782F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2E77AB"/>
    <w:multiLevelType w:val="multilevel"/>
    <w:tmpl w:val="7A801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2836DF"/>
    <w:multiLevelType w:val="multilevel"/>
    <w:tmpl w:val="8A4CF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94288B"/>
    <w:multiLevelType w:val="multilevel"/>
    <w:tmpl w:val="1CDA5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74651F"/>
    <w:multiLevelType w:val="multilevel"/>
    <w:tmpl w:val="E522F60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9"/>
  </w:num>
  <w:num w:numId="5">
    <w:abstractNumId w:val="0"/>
  </w:num>
  <w:num w:numId="6">
    <w:abstractNumId w:val="10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448"/>
    <w:rsid w:val="00025BD6"/>
    <w:rsid w:val="000570B4"/>
    <w:rsid w:val="00084794"/>
    <w:rsid w:val="0009688F"/>
    <w:rsid w:val="000E0C50"/>
    <w:rsid w:val="000F7178"/>
    <w:rsid w:val="00146522"/>
    <w:rsid w:val="0017348B"/>
    <w:rsid w:val="001B4ABA"/>
    <w:rsid w:val="001E22FA"/>
    <w:rsid w:val="0027409E"/>
    <w:rsid w:val="002E0448"/>
    <w:rsid w:val="00311A33"/>
    <w:rsid w:val="00321AA9"/>
    <w:rsid w:val="003A4B4C"/>
    <w:rsid w:val="003F38DC"/>
    <w:rsid w:val="00415EB8"/>
    <w:rsid w:val="00417303"/>
    <w:rsid w:val="0044156D"/>
    <w:rsid w:val="005B15AA"/>
    <w:rsid w:val="005D1C29"/>
    <w:rsid w:val="006135C8"/>
    <w:rsid w:val="00655E6B"/>
    <w:rsid w:val="00661EC9"/>
    <w:rsid w:val="006F7239"/>
    <w:rsid w:val="00703722"/>
    <w:rsid w:val="00717D1C"/>
    <w:rsid w:val="007208C7"/>
    <w:rsid w:val="00731874"/>
    <w:rsid w:val="007A5F69"/>
    <w:rsid w:val="007F6DBB"/>
    <w:rsid w:val="00812C98"/>
    <w:rsid w:val="00826F8B"/>
    <w:rsid w:val="00923E6E"/>
    <w:rsid w:val="00930F3F"/>
    <w:rsid w:val="009E18AF"/>
    <w:rsid w:val="00A34DDD"/>
    <w:rsid w:val="00A772B5"/>
    <w:rsid w:val="00AF6F2F"/>
    <w:rsid w:val="00B0207E"/>
    <w:rsid w:val="00B205E4"/>
    <w:rsid w:val="00B22CC3"/>
    <w:rsid w:val="00C14F75"/>
    <w:rsid w:val="00C41296"/>
    <w:rsid w:val="00C65305"/>
    <w:rsid w:val="00C7290B"/>
    <w:rsid w:val="00C77BC7"/>
    <w:rsid w:val="00C86F08"/>
    <w:rsid w:val="00CD4459"/>
    <w:rsid w:val="00D07988"/>
    <w:rsid w:val="00D2708B"/>
    <w:rsid w:val="00D419F6"/>
    <w:rsid w:val="00D569A2"/>
    <w:rsid w:val="00DA6663"/>
    <w:rsid w:val="00DB2F65"/>
    <w:rsid w:val="00DD64D7"/>
    <w:rsid w:val="00DD7D63"/>
    <w:rsid w:val="00E47EE3"/>
    <w:rsid w:val="00E746A4"/>
    <w:rsid w:val="00EE326C"/>
    <w:rsid w:val="00EE430F"/>
    <w:rsid w:val="00F0080A"/>
    <w:rsid w:val="00F11656"/>
    <w:rsid w:val="00F239B5"/>
    <w:rsid w:val="00F41385"/>
    <w:rsid w:val="00F522A3"/>
    <w:rsid w:val="00F66441"/>
    <w:rsid w:val="00F82943"/>
    <w:rsid w:val="00F8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2F29F"/>
  <w15:docId w15:val="{9EC91300-4007-49A3-B8B0-FFABCBE4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82943"/>
    <w:rPr>
      <w:color w:val="000000"/>
    </w:rPr>
  </w:style>
  <w:style w:type="paragraph" w:styleId="1">
    <w:name w:val="heading 1"/>
    <w:basedOn w:val="a"/>
    <w:next w:val="a"/>
    <w:link w:val="10"/>
    <w:qFormat/>
    <w:rsid w:val="00E746A4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0448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2E0448"/>
    <w:rPr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TimesNewRoman9pt">
    <w:name w:val="Колонтитул + Times New Roman;9 pt;Курсив"/>
    <w:basedOn w:val="a4"/>
    <w:rsid w:val="002E04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Колонтитул"/>
    <w:basedOn w:val="a4"/>
    <w:rsid w:val="002E04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2"/>
    <w:rsid w:val="002E0448"/>
    <w:rPr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75ptExact">
    <w:name w:val="Подпись к картинке (2) + 7;5 pt;Не полужирный Exact"/>
    <w:basedOn w:val="2Exact"/>
    <w:rsid w:val="002E04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2E0448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0">
    <w:name w:val="Основной текст (7) Exact"/>
    <w:basedOn w:val="7Exact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E0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"/>
    <w:basedOn w:val="5"/>
    <w:rsid w:val="002E0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2">
    <w:name w:val="Основной текст (5) + Полужирный;Не курсив"/>
    <w:basedOn w:val="5"/>
    <w:rsid w:val="002E044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6ArialUnicodeMS10pt">
    <w:name w:val="Основной текст (6) + Arial Unicode MS;10 pt;Курсив"/>
    <w:basedOn w:val="6"/>
    <w:rsid w:val="002E0448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imesNewRoman13pt">
    <w:name w:val="Колонтитул + Times New Roman;13 pt;Не полужирный"/>
    <w:basedOn w:val="a4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;Не полужирный"/>
    <w:basedOn w:val="a4"/>
    <w:rsid w:val="002E0448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0">
    <w:name w:val="Основной текст (2) Exact"/>
    <w:basedOn w:val="a0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ourierNew12pt-1pt">
    <w:name w:val="Колонтитул + Courier New;12 pt;Интервал -1 pt"/>
    <w:basedOn w:val="a4"/>
    <w:rsid w:val="002E0448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1">
    <w:name w:val="Основной текст (9)"/>
    <w:basedOn w:val="9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2E0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014pt">
    <w:name w:val="Основной текст (10) + 14 pt;Не курсив"/>
    <w:basedOn w:val="100"/>
    <w:rsid w:val="002E0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2E044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">
    <w:name w:val="Основной текст (2) + Полужирный"/>
    <w:basedOn w:val="2"/>
    <w:rsid w:val="002E0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"/>
    <w:rsid w:val="002E0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libri10pt">
    <w:name w:val="Основной текст (2) + Calibri;10 pt;Полужирный;Курсив"/>
    <w:basedOn w:val="2"/>
    <w:rsid w:val="002E0448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2E0448"/>
    <w:rPr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6">
    <w:name w:val="Основной текст (2)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7">
    <w:name w:val="Основной текст (2)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0">
    <w:name w:val="Основной текст (2) + 17 pt"/>
    <w:basedOn w:val="2"/>
    <w:rsid w:val="002E04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rsid w:val="002E0448"/>
    <w:pPr>
      <w:shd w:val="clear" w:color="auto" w:fill="FFFFFF"/>
      <w:spacing w:line="202" w:lineRule="exact"/>
    </w:pPr>
    <w:rPr>
      <w:b/>
      <w:bCs/>
      <w:sz w:val="16"/>
      <w:szCs w:val="16"/>
    </w:rPr>
  </w:style>
  <w:style w:type="paragraph" w:customStyle="1" w:styleId="30">
    <w:name w:val="Основной текст (3)"/>
    <w:basedOn w:val="a"/>
    <w:link w:val="3"/>
    <w:rsid w:val="002E0448"/>
    <w:pPr>
      <w:shd w:val="clear" w:color="auto" w:fill="FFFFFF"/>
      <w:spacing w:after="18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2E0448"/>
    <w:pPr>
      <w:shd w:val="clear" w:color="auto" w:fill="FFFFFF"/>
      <w:spacing w:before="180" w:after="30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2E0448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Подпись к картинке (2)"/>
    <w:basedOn w:val="a"/>
    <w:link w:val="2Exact"/>
    <w:rsid w:val="002E0448"/>
    <w:pPr>
      <w:shd w:val="clear" w:color="auto" w:fill="FFFFFF"/>
      <w:spacing w:line="216" w:lineRule="exact"/>
      <w:jc w:val="both"/>
    </w:pPr>
    <w:rPr>
      <w:b/>
      <w:bCs/>
      <w:sz w:val="16"/>
      <w:szCs w:val="16"/>
    </w:rPr>
  </w:style>
  <w:style w:type="paragraph" w:customStyle="1" w:styleId="a7">
    <w:name w:val="Подпись к картинке"/>
    <w:basedOn w:val="a"/>
    <w:link w:val="Exact"/>
    <w:rsid w:val="002E0448"/>
    <w:pPr>
      <w:shd w:val="clear" w:color="auto" w:fill="FFFFFF"/>
      <w:spacing w:line="216" w:lineRule="exact"/>
      <w:jc w:val="both"/>
    </w:pPr>
    <w:rPr>
      <w:sz w:val="15"/>
      <w:szCs w:val="15"/>
    </w:rPr>
  </w:style>
  <w:style w:type="paragraph" w:customStyle="1" w:styleId="7">
    <w:name w:val="Основной текст (7)"/>
    <w:basedOn w:val="a"/>
    <w:link w:val="7Exact"/>
    <w:rsid w:val="002E0448"/>
    <w:pPr>
      <w:shd w:val="clear" w:color="auto" w:fill="FFFFFF"/>
      <w:spacing w:line="187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Основной текст (5)"/>
    <w:basedOn w:val="a"/>
    <w:link w:val="5"/>
    <w:rsid w:val="002E0448"/>
    <w:pPr>
      <w:shd w:val="clear" w:color="auto" w:fill="FFFFFF"/>
      <w:spacing w:after="120" w:line="221" w:lineRule="exac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60">
    <w:name w:val="Основной текст (6)"/>
    <w:basedOn w:val="a"/>
    <w:link w:val="6"/>
    <w:rsid w:val="002E0448"/>
    <w:pPr>
      <w:shd w:val="clear" w:color="auto" w:fill="FFFFFF"/>
      <w:spacing w:before="12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rsid w:val="002E0448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2E044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1">
    <w:name w:val="Основной текст (10)"/>
    <w:basedOn w:val="a"/>
    <w:link w:val="100"/>
    <w:rsid w:val="002E0448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10">
    <w:name w:val="Основной текст (11)"/>
    <w:basedOn w:val="a"/>
    <w:link w:val="11"/>
    <w:rsid w:val="002E0448"/>
    <w:pPr>
      <w:shd w:val="clear" w:color="auto" w:fill="FFFFFF"/>
      <w:spacing w:before="180" w:after="36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2E0448"/>
    <w:pPr>
      <w:shd w:val="clear" w:color="auto" w:fill="FFFFFF"/>
      <w:spacing w:line="198" w:lineRule="exact"/>
      <w:jc w:val="both"/>
    </w:pPr>
    <w:rPr>
      <w:b/>
      <w:bCs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208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08C7"/>
    <w:rPr>
      <w:color w:val="000000"/>
    </w:rPr>
  </w:style>
  <w:style w:type="paragraph" w:styleId="aa">
    <w:name w:val="footer"/>
    <w:basedOn w:val="a"/>
    <w:link w:val="ab"/>
    <w:uiPriority w:val="99"/>
    <w:unhideWhenUsed/>
    <w:rsid w:val="007208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08C7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655E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55E6B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E746A4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e">
    <w:name w:val="Основной текст_"/>
    <w:basedOn w:val="a0"/>
    <w:link w:val="41"/>
    <w:rsid w:val="00E746A4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41">
    <w:name w:val="Основной текст4"/>
    <w:basedOn w:val="a"/>
    <w:link w:val="ae"/>
    <w:rsid w:val="00E746A4"/>
    <w:pPr>
      <w:shd w:val="clear" w:color="auto" w:fill="FFFFFF"/>
      <w:spacing w:before="240" w:after="240" w:line="306" w:lineRule="exact"/>
      <w:ind w:hanging="60"/>
      <w:jc w:val="both"/>
    </w:pPr>
    <w:rPr>
      <w:rFonts w:ascii="Times New Roman" w:eastAsia="Times New Roman" w:hAnsi="Times New Roman" w:cs="Times New Roman"/>
      <w:color w:val="auto"/>
      <w:spacing w:val="10"/>
    </w:rPr>
  </w:style>
  <w:style w:type="table" w:styleId="af">
    <w:name w:val="Table Grid"/>
    <w:basedOn w:val="a1"/>
    <w:uiPriority w:val="59"/>
    <w:rsid w:val="00E746A4"/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basedOn w:val="a"/>
    <w:link w:val="af1"/>
    <w:qFormat/>
    <w:rsid w:val="00E746A4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1">
    <w:name w:val="Заголовок Знак"/>
    <w:basedOn w:val="a0"/>
    <w:link w:val="af0"/>
    <w:rsid w:val="00E746A4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customStyle="1" w:styleId="ConsPlusNormal">
    <w:name w:val="ConsPlusNormal"/>
    <w:uiPriority w:val="99"/>
    <w:rsid w:val="00E746A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styleId="af2">
    <w:name w:val="List Paragraph"/>
    <w:basedOn w:val="a"/>
    <w:uiPriority w:val="34"/>
    <w:qFormat/>
    <w:rsid w:val="005B1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1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41462642436122BD15A064A436F23D412F4EB8830B20546EB73D3137E1E071B0F5DCA9C47B8C6A2E3CA4142C5B25803EC93C2Av66CP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41462642436122BD15A064A436F23D412F4EB8830B20546EB73D3137E1E071B0F5DCA9C47B8C6A2E3CA4142C5B25803EC93C2Av66C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41462642436122BD15A064A436F23D412F4EB8830B20546EB73D3137E1E071B0F5DCA3C67B8C6A2E3CA4142C5B25803EC93C2Av66CP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Проскурина Ольга Михайловна</dc:creator>
  <cp:lastModifiedBy>User</cp:lastModifiedBy>
  <cp:revision>4</cp:revision>
  <cp:lastPrinted>2019-06-25T16:10:00Z</cp:lastPrinted>
  <dcterms:created xsi:type="dcterms:W3CDTF">2019-12-22T21:43:00Z</dcterms:created>
  <dcterms:modified xsi:type="dcterms:W3CDTF">2019-12-23T08:32:00Z</dcterms:modified>
</cp:coreProperties>
</file>