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b/>
          <w:bCs/>
          <w:color w:val="483B3F"/>
          <w:sz w:val="23"/>
          <w:lang w:eastAsia="ru-RU"/>
        </w:rPr>
        <w:t>НИКОЛЬСКОЕ ГОРОДСКОЕ ПОСЕЛЕНИЕ</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b/>
          <w:bCs/>
          <w:color w:val="483B3F"/>
          <w:sz w:val="23"/>
          <w:lang w:eastAsia="ru-RU"/>
        </w:rPr>
        <w:t>ТОСНЕНСКОГО РАЙОНА ЛЕНИНГРАДСКОЙ ОБЛАСТИ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b/>
          <w:bCs/>
          <w:color w:val="483B3F"/>
          <w:sz w:val="23"/>
          <w:lang w:eastAsia="ru-RU"/>
        </w:rPr>
        <w:t>АДМИНИСТРАЦИЯ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b/>
          <w:bCs/>
          <w:color w:val="483B3F"/>
          <w:sz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b/>
          <w:bCs/>
          <w:color w:val="483B3F"/>
          <w:sz w:val="23"/>
          <w:lang w:eastAsia="ru-RU"/>
        </w:rPr>
        <w:t>П О С Т А Н О В Л Е Н И Е</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02.05.2023                          69-па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Об утверждении административного регламента предоставления на территории Никольского городского поселения Тосненского района Ленинградской области муниципальной услуги </w:t>
      </w:r>
      <w:r w:rsidRPr="00783A73">
        <w:rPr>
          <w:rFonts w:ascii="Arial" w:eastAsia="Times New Roman" w:hAnsi="Arial" w:cs="Arial"/>
          <w:b/>
          <w:bCs/>
          <w:color w:val="483B3F"/>
          <w:sz w:val="23"/>
          <w:lang w:eastAsia="ru-RU"/>
        </w:rPr>
        <w:t>«</w:t>
      </w:r>
      <w:r w:rsidRPr="00783A73">
        <w:rPr>
          <w:rFonts w:ascii="Arial" w:eastAsia="Times New Roman" w:hAnsi="Arial" w:cs="Arial"/>
          <w:color w:val="483B3F"/>
          <w:sz w:val="23"/>
          <w:szCs w:val="23"/>
          <w:lang w:eastAsia="ru-RU"/>
        </w:rPr>
        <w:t>Перераспределение земель</w:t>
      </w:r>
      <w:r w:rsidRPr="00783A73">
        <w:rPr>
          <w:rFonts w:ascii="Arial" w:eastAsia="Times New Roman" w:hAnsi="Arial" w:cs="Arial"/>
          <w:color w:val="483B3F"/>
          <w:sz w:val="23"/>
          <w:szCs w:val="23"/>
          <w:lang w:eastAsia="ru-RU"/>
        </w:rPr>
        <w:br/>
        <w:t>и (или) земельных участков, находящихся</w:t>
      </w:r>
      <w:r w:rsidRPr="00783A73">
        <w:rPr>
          <w:rFonts w:ascii="Arial" w:eastAsia="Times New Roman" w:hAnsi="Arial" w:cs="Arial"/>
          <w:color w:val="483B3F"/>
          <w:sz w:val="23"/>
          <w:szCs w:val="23"/>
          <w:lang w:eastAsia="ru-RU"/>
        </w:rPr>
        <w:br/>
        <w:t>в муниципальной собственности (государственная собственность на которые не разграничена) земельных участков, находящихся в частной собственности»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Никольского городского поселения Тосненского района Ленинградской области, администрация Никольского городского поселения Тосненского района Ленинградской области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ПОСТАНОВЛЯЕТ:</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numPr>
          <w:ilvl w:val="0"/>
          <w:numId w:val="1"/>
        </w:numP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Утвердить административный регламент предоставления на территории Никольского городского поселения Тосненского района Ленинградской области муниципальной услуги </w:t>
      </w:r>
      <w:r w:rsidRPr="00783A73">
        <w:rPr>
          <w:rFonts w:ascii="Arial" w:eastAsia="Times New Roman" w:hAnsi="Arial" w:cs="Arial"/>
          <w:b/>
          <w:bCs/>
          <w:color w:val="483B3F"/>
          <w:sz w:val="23"/>
          <w:lang w:eastAsia="ru-RU"/>
        </w:rPr>
        <w:t>«</w:t>
      </w:r>
      <w:r w:rsidRPr="00783A73">
        <w:rPr>
          <w:rFonts w:ascii="Arial" w:eastAsia="Times New Roman" w:hAnsi="Arial" w:cs="Arial"/>
          <w:color w:val="483B3F"/>
          <w:sz w:val="23"/>
          <w:szCs w:val="23"/>
          <w:lang w:eastAsia="ru-RU"/>
        </w:rPr>
        <w:t>Перераспределение земель и (или) земельных участков, находящихся в муниципальной собственности (государственная собственность</w:t>
      </w:r>
      <w:r w:rsidRPr="00783A73">
        <w:rPr>
          <w:rFonts w:ascii="Arial" w:eastAsia="Times New Roman" w:hAnsi="Arial" w:cs="Arial"/>
          <w:color w:val="483B3F"/>
          <w:sz w:val="23"/>
          <w:szCs w:val="23"/>
          <w:lang w:eastAsia="ru-RU"/>
        </w:rPr>
        <w:br/>
        <w:t>на которые не разграничена) земельных участков, находящихся в частной собственности» согласно приложению к настоящему постановлению.</w:t>
      </w:r>
    </w:p>
    <w:p w:rsidR="00783A73" w:rsidRPr="00783A73" w:rsidRDefault="00783A73" w:rsidP="00783A73">
      <w:pPr>
        <w:numPr>
          <w:ilvl w:val="0"/>
          <w:numId w:val="1"/>
        </w:numP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Признать утратившим силу постановление администрации Никольского городского поселения Тосненского района Ленинградской области от 14.08.2019</w:t>
      </w:r>
      <w:r w:rsidRPr="00783A73">
        <w:rPr>
          <w:rFonts w:ascii="Arial" w:eastAsia="Times New Roman" w:hAnsi="Arial" w:cs="Arial"/>
          <w:color w:val="483B3F"/>
          <w:sz w:val="23"/>
          <w:szCs w:val="23"/>
          <w:lang w:eastAsia="ru-RU"/>
        </w:rPr>
        <w:br/>
        <w:t>№ 422-па «Об утверждении административного регламента предоставления муниципальной услуги по заключению соглашения о перераспределении земель</w:t>
      </w:r>
      <w:r w:rsidRPr="00783A73">
        <w:rPr>
          <w:rFonts w:ascii="Arial" w:eastAsia="Times New Roman" w:hAnsi="Arial" w:cs="Arial"/>
          <w:color w:val="483B3F"/>
          <w:sz w:val="23"/>
          <w:szCs w:val="23"/>
          <w:lang w:eastAsia="ru-RU"/>
        </w:rPr>
        <w:br/>
        <w:t>и (или) земельных участков, находящихся в собственности Никольского городского поселения Тосненского района Ленинградской области, и земельных участков, находящихся в частной собственности, а также земель и (или) земельных участков, находящихся на территории Никольского городского поселения Тосненского района Ленинградской области, государственная собственность</w:t>
      </w:r>
      <w:r w:rsidRPr="00783A73">
        <w:rPr>
          <w:rFonts w:ascii="Arial" w:eastAsia="Times New Roman" w:hAnsi="Arial" w:cs="Arial"/>
          <w:color w:val="483B3F"/>
          <w:sz w:val="23"/>
          <w:szCs w:val="23"/>
          <w:lang w:eastAsia="ru-RU"/>
        </w:rPr>
        <w:br/>
        <w:t>на которые не разграничена, и земельных участков, находящихся в частной собственности».</w:t>
      </w:r>
    </w:p>
    <w:p w:rsidR="00783A73" w:rsidRPr="00783A73" w:rsidRDefault="00783A73" w:rsidP="00783A73">
      <w:pPr>
        <w:numPr>
          <w:ilvl w:val="0"/>
          <w:numId w:val="1"/>
        </w:numP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xml:space="preserve">Контроль за исполнением постановления возложить на заместителя главы администрации Никольского городского поселения Тосненского района </w:t>
      </w:r>
      <w:r w:rsidRPr="00783A73">
        <w:rPr>
          <w:rFonts w:ascii="Arial" w:eastAsia="Times New Roman" w:hAnsi="Arial" w:cs="Arial"/>
          <w:color w:val="483B3F"/>
          <w:sz w:val="23"/>
          <w:szCs w:val="23"/>
          <w:lang w:eastAsia="ru-RU"/>
        </w:rPr>
        <w:lastRenderedPageBreak/>
        <w:t>Ленинградской области, курирующего отдел по управлению муниципальным имуществом, земельным вопросам и архитектуре администрации Никольского городского поселения Тосненского района Ленинградской области.</w:t>
      </w:r>
    </w:p>
    <w:p w:rsidR="00783A73" w:rsidRPr="00783A73" w:rsidRDefault="00783A73" w:rsidP="00783A73">
      <w:pPr>
        <w:numPr>
          <w:ilvl w:val="0"/>
          <w:numId w:val="1"/>
        </w:numP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Настоящее постановление вступает в силу со дня его официального опубликования и подлежит размещению на официальном сайте Никольского городского поселения Тосненского района Ленинградской области</w:t>
      </w:r>
      <w:r w:rsidRPr="00783A73">
        <w:rPr>
          <w:rFonts w:ascii="Arial" w:eastAsia="Times New Roman" w:hAnsi="Arial" w:cs="Arial"/>
          <w:color w:val="483B3F"/>
          <w:sz w:val="23"/>
          <w:szCs w:val="23"/>
          <w:lang w:eastAsia="ru-RU"/>
        </w:rPr>
        <w:br/>
        <w:t>в информационно-телекоммуникационной сети «Интернет» в порядке, предусмотренном Уставом Никольского городского поселения Тосненского района Ленинградской области.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Исполняющий обязанности главы администрации,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заместитель главы администрации                                                          М.М.Антонов</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Л.А.Федотова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8(81361) 52-078</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Приложение</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к постановлению администрации Никольского городского поселения Тосненского района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Ленинградской области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от 02.05.2023 № 69-па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b/>
          <w:bCs/>
          <w:color w:val="483B3F"/>
          <w:sz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b/>
          <w:bCs/>
          <w:color w:val="483B3F"/>
          <w:sz w:val="23"/>
          <w:lang w:eastAsia="ru-RU"/>
        </w:rPr>
        <w:t>Административный регламент</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b/>
          <w:bCs/>
          <w:color w:val="483B3F"/>
          <w:sz w:val="23"/>
          <w:lang w:eastAsia="ru-RU"/>
        </w:rPr>
        <w:t>предоставления на территории Никольского городского поселения Тосненского района Ленинградской области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земельных участков, находящихся в частной собственности»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(Сокращенное наименование – Перераспределение земель и (или) земельных участков) (далее – административный регламент, муниципальная услуга)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numPr>
          <w:ilvl w:val="0"/>
          <w:numId w:val="2"/>
        </w:numP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b/>
          <w:bCs/>
          <w:color w:val="483B3F"/>
          <w:sz w:val="23"/>
          <w:lang w:eastAsia="ru-RU"/>
        </w:rPr>
        <w:t>Общие положения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1.1. Административный регламент устанавливает порядок и стандарт предоставления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1.2. Заявителями, имеющими право на получение муниципальной услуги, являются: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физические лица;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индивидуальные предприниматели;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юридические лица (далее – заявитель).</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Представлять интересы заявителя могут:</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лица, действующие в соответствии с законом или учредительными документами от имени заявителя без доверенности;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представители, действующие от имени заявителя в силу полномочий на основании доверенности или договора.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на сайте Администрации: </w:t>
      </w:r>
      <w:r w:rsidRPr="00783A73">
        <w:rPr>
          <w:rFonts w:ascii="Arial" w:eastAsia="Times New Roman" w:hAnsi="Arial" w:cs="Arial"/>
          <w:color w:val="483B3F"/>
          <w:sz w:val="23"/>
          <w:szCs w:val="23"/>
          <w:u w:val="single"/>
          <w:lang w:eastAsia="ru-RU"/>
        </w:rPr>
        <w:t>www.nikolskoecity.ru</w:t>
      </w:r>
      <w:r w:rsidRPr="00783A73">
        <w:rPr>
          <w:rFonts w:ascii="Arial" w:eastAsia="Times New Roman" w:hAnsi="Arial" w:cs="Arial"/>
          <w:color w:val="483B3F"/>
          <w:sz w:val="23"/>
          <w:szCs w:val="23"/>
          <w:lang w:eastAsia="ru-RU"/>
        </w:rPr>
        <w:t>;</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5" w:history="1">
        <w:r w:rsidRPr="00783A73">
          <w:rPr>
            <w:rFonts w:ascii="Arial" w:eastAsia="Times New Roman" w:hAnsi="Arial" w:cs="Arial"/>
            <w:color w:val="669AFD"/>
            <w:sz w:val="23"/>
            <w:lang w:eastAsia="ru-RU"/>
          </w:rPr>
          <w:t>www.gosuslugi.ru</w:t>
        </w:r>
      </w:hyperlink>
      <w:r w:rsidRPr="00783A73">
        <w:rPr>
          <w:rFonts w:ascii="Arial" w:eastAsia="Times New Roman" w:hAnsi="Arial" w:cs="Arial"/>
          <w:color w:val="483B3F"/>
          <w:sz w:val="23"/>
          <w:szCs w:val="23"/>
          <w:lang w:eastAsia="ru-RU"/>
        </w:rPr>
        <w:t>;</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numPr>
          <w:ilvl w:val="0"/>
          <w:numId w:val="3"/>
        </w:numP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w:t>
      </w:r>
      <w:r w:rsidRPr="00783A73">
        <w:rPr>
          <w:rFonts w:ascii="Arial" w:eastAsia="Times New Roman" w:hAnsi="Arial" w:cs="Arial"/>
          <w:b/>
          <w:bCs/>
          <w:color w:val="483B3F"/>
          <w:sz w:val="23"/>
          <w:lang w:eastAsia="ru-RU"/>
        </w:rPr>
        <w:t>. Стандарт предоставления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2.1. Полное наименование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Сокращенное наименование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Перераспределение земель и(или) земельных участков.</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2.2. Муниципальную услугу предоставляет:</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Администрация Никольского городского поселения Тосненского района Ленинградской области.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Структурным подразделением, ответственным за предоставление муниципальной услуги, является отдел по управлению муниципальным имуществом, земельным вопросам и архитектуре (далее – Отдел).</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В предоставлении услуги участвуют:</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Федеральная налоговая служба Российской Федерации;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Управление Федеральной службы государственной регистрации, кадастра и картографии по Ленинградской области;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Заявление на получение муниципальной услуги с комплектом документов принимается: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1) при личной явке:</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в Администрации;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в филиалах, отделах, удаленных рабочих местах ГБУ ЛО «МФЦ» (при наличии соглашения);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 без личной явки: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почтовым отправлением в Администрацию;</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в электронной форме через личный кабинет заявителя на ПГУ ЛО/ЕПГУ (при технической реализации).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Заявитель может записаться на прием для подачи заявления о предоставлении услуги следующими способами: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1) посредством ПГУ ЛО/ЕПГУ – в Администрацию, МФЦ;</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 посредством сайта Администрации, МФЦ (при технической реализации) – в Администрацию, МФЦ;</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 по телефону – в Администрацию, МФЦ.</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2.3. Результатом предоставления муниципальной услуги является: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проект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(приложение 6 к административному регламенту);</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решение об отказе в предоставлении муниципальной услуги (приложение 5 к административному регламенту).</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2.3.1. Промежуточным результатом предоставления муниципальной услуги является: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решение об утверждении схемы расположения земельного участка с приложением указанной схемы (приложение 2 к административному регламенту).</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2.3.2. Результат предоставления муниципальной услуги предоставляется: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1) при личной явке:</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в Администрации;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в филиалах, отделах, удаленных рабочих местах ГБУ ЛО «МФЦ»;</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 без личной явки: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посредством ПГУ ЛО/ЕПГУ (при технической реализации);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почтовым отправлением.</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2.4. Срок предоставления муниципальной услуги составляет не более 20 дней с даты поступления заявления в Администрацию.</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О продлении срока рассмотрения заявления Администрация уведомляет заявителя.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2.5. Правовые основания для предоставления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Перечень нормативных правовых актов, регулирующих предоставление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Гражданский кодекс Российской Федерации;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Земельный кодекс Российской Федерации;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Федеральный закон от 25.10.2001 № 137-ФЗ «О введении в действие Земельного кодекса Российской Федерации»;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Федеральный закон от 13.07.2015 № 218-ФЗ «О государственной регистрации недвижимости»;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 </w:t>
      </w:r>
      <w:hyperlink r:id="rId6" w:history="1">
        <w:r w:rsidRPr="00783A73">
          <w:rPr>
            <w:rFonts w:ascii="Arial" w:eastAsia="Times New Roman" w:hAnsi="Arial" w:cs="Arial"/>
            <w:color w:val="669AFD"/>
            <w:sz w:val="23"/>
            <w:lang w:eastAsia="ru-RU"/>
          </w:rPr>
          <w:t>приказ Минэкономразвития России от 14.01.2015 № 7 «Об утверждении порядка и способов подачи заявлений</w:t>
        </w:r>
      </w:hyperlink>
      <w:r w:rsidRPr="00783A73">
        <w:rPr>
          <w:rFonts w:ascii="Arial" w:eastAsia="Times New Roman" w:hAnsi="Arial" w:cs="Arial"/>
          <w:color w:val="483B3F"/>
          <w:sz w:val="23"/>
          <w:szCs w:val="23"/>
          <w:lang w:eastAsia="ru-RU"/>
        </w:rPr>
        <w:t>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постановление Правительства Ленинградской области от 10.04.2023</w:t>
      </w:r>
      <w:r w:rsidRPr="00783A73">
        <w:rPr>
          <w:rFonts w:ascii="Arial" w:eastAsia="Times New Roman" w:hAnsi="Arial" w:cs="Arial"/>
          <w:color w:val="483B3F"/>
          <w:sz w:val="23"/>
          <w:szCs w:val="23"/>
          <w:lang w:eastAsia="ru-RU"/>
        </w:rPr>
        <w:br/>
        <w:t>№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-Устав Никольского городского поселения Тосненского района Ленинградской области.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1) заявление о предоставлении услуги и согласие на обработку персональных данных (приложение 1 к административному регламенту).</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В заявлении о перераспределении земельных участков указываются: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а)       фамилия, имя и (при наличии) отчество, место жительства заявителя, реквизиты документа, удостоверяющего личность заявителя (для гражданина);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в)       кадастровый номер земельного участка или кадастровые номера земельных участков, перераспределение которых планируется осуществить;</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г)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д)       почтовый адрес и (или) адрес электронной почты для связи с заявителем;</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       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       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4)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5)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6)       согласие в письменной форме землепользователей, землевладельцев, арендаторов на перераспределение земельных участков в случае, если права собственности на исходные земельные участки ограничены;</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7)       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8)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сведения (выписка) из Единого государственного реестра юридических лиц (ЕГРЮЛ);</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сведения (выписка) из Единого государственного реестра индивидуальных предпринимателей об индивидуальном предпринимателе (ЕГРИП);</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сведения (выписка) из Единого государственного реестра недвижимости (ЕГРН).</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Заявитель вправе представить документы, указанные в настоящем пункте, по собственной инициативе.</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2.7.1. При предоставлении муниципальной услуги запрещается требовать от заявителя: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2.7.2. При наступлении событий, являющихся основанием для предоставления муниципальной услуги, Администрация вправе:</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Основания для приостановления предоставления муниципальной услуги не предусмотрены.</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2.9. Основания для отказа в приеме документов, необходимых для предоставления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u w:val="single"/>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заявителем не представлены документы, установленные подпунктами 2, 3 </w:t>
      </w:r>
      <w:hyperlink r:id="rId7" w:anchor="P112" w:history="1">
        <w:r w:rsidRPr="00783A73">
          <w:rPr>
            <w:rFonts w:ascii="Arial" w:eastAsia="Times New Roman" w:hAnsi="Arial" w:cs="Arial"/>
            <w:color w:val="669AFD"/>
            <w:sz w:val="23"/>
            <w:lang w:eastAsia="ru-RU"/>
          </w:rPr>
          <w:t>пункта 2.6</w:t>
        </w:r>
      </w:hyperlink>
      <w:r w:rsidRPr="00783A73">
        <w:rPr>
          <w:rFonts w:ascii="Arial" w:eastAsia="Times New Roman" w:hAnsi="Arial" w:cs="Arial"/>
          <w:color w:val="483B3F"/>
          <w:sz w:val="23"/>
          <w:szCs w:val="23"/>
          <w:lang w:eastAsia="ru-RU"/>
        </w:rPr>
        <w:t>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u w:val="single"/>
          <w:lang w:eastAsia="ru-RU"/>
        </w:rPr>
        <w:t>Представленные заявителем документы недействительны/указанные в заявлении сведения недостоверны</w:t>
      </w:r>
      <w:r w:rsidRPr="00783A73">
        <w:rPr>
          <w:rFonts w:ascii="Arial" w:eastAsia="Times New Roman" w:hAnsi="Arial" w:cs="Arial"/>
          <w:color w:val="483B3F"/>
          <w:sz w:val="23"/>
          <w:szCs w:val="23"/>
          <w:lang w:eastAsia="ru-RU"/>
        </w:rPr>
        <w:t>:</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наличие противоречивых сведений в заявлении и приложенных к нему документах;</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2.10. Исчерпывающий перечень оснований для отказа в предоставлении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u w:val="single"/>
          <w:lang w:eastAsia="ru-RU"/>
        </w:rPr>
        <w:t>Отсутствие права на предоставление муниципальной услуги</w:t>
      </w:r>
      <w:r w:rsidRPr="00783A73">
        <w:rPr>
          <w:rFonts w:ascii="Arial" w:eastAsia="Times New Roman" w:hAnsi="Arial" w:cs="Arial"/>
          <w:color w:val="483B3F"/>
          <w:sz w:val="23"/>
          <w:szCs w:val="23"/>
          <w:lang w:eastAsia="ru-RU"/>
        </w:rPr>
        <w:t>:</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1)       заявление о перераспределении земельных участков подано в случаях, не предусмотренных </w:t>
      </w:r>
      <w:hyperlink r:id="rId8" w:history="1">
        <w:r w:rsidRPr="00783A73">
          <w:rPr>
            <w:rFonts w:ascii="Arial" w:eastAsia="Times New Roman" w:hAnsi="Arial" w:cs="Arial"/>
            <w:color w:val="669AFD"/>
            <w:sz w:val="23"/>
            <w:lang w:eastAsia="ru-RU"/>
          </w:rPr>
          <w:t>пунктом 1 статьи 39.28</w:t>
        </w:r>
      </w:hyperlink>
      <w:r w:rsidRPr="00783A73">
        <w:rPr>
          <w:rFonts w:ascii="Arial" w:eastAsia="Times New Roman" w:hAnsi="Arial" w:cs="Arial"/>
          <w:color w:val="483B3F"/>
          <w:sz w:val="23"/>
          <w:szCs w:val="23"/>
          <w:lang w:eastAsia="ru-RU"/>
        </w:rPr>
        <w:t> Земельного кодекса Российской Федерации;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       не представлено в письменной форме согласие лиц, указанных в </w:t>
      </w:r>
      <w:hyperlink r:id="rId9" w:history="1">
        <w:r w:rsidRPr="00783A73">
          <w:rPr>
            <w:rFonts w:ascii="Arial" w:eastAsia="Times New Roman" w:hAnsi="Arial" w:cs="Arial"/>
            <w:color w:val="669AFD"/>
            <w:sz w:val="23"/>
            <w:lang w:eastAsia="ru-RU"/>
          </w:rPr>
          <w:t>пункте 4 статьи 11.2</w:t>
        </w:r>
      </w:hyperlink>
      <w:r w:rsidRPr="00783A73">
        <w:rPr>
          <w:rFonts w:ascii="Arial" w:eastAsia="Times New Roman" w:hAnsi="Arial" w:cs="Arial"/>
          <w:color w:val="483B3F"/>
          <w:sz w:val="23"/>
          <w:szCs w:val="23"/>
          <w:lang w:eastAsia="ru-RU"/>
        </w:rPr>
        <w:t> Земельного кодекса Российской Федерации, если земельные участки, которые предлагается перераспределить, обременены правами указанных лиц;</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0" w:history="1">
        <w:r w:rsidRPr="00783A73">
          <w:rPr>
            <w:rFonts w:ascii="Arial" w:eastAsia="Times New Roman" w:hAnsi="Arial" w:cs="Arial"/>
            <w:color w:val="669AFD"/>
            <w:sz w:val="23"/>
            <w:lang w:eastAsia="ru-RU"/>
          </w:rPr>
          <w:t>пунктом 3 статьи 39.36</w:t>
        </w:r>
      </w:hyperlink>
      <w:r w:rsidRPr="00783A73">
        <w:rPr>
          <w:rFonts w:ascii="Arial" w:eastAsia="Times New Roman" w:hAnsi="Arial" w:cs="Arial"/>
          <w:color w:val="483B3F"/>
          <w:sz w:val="23"/>
          <w:szCs w:val="23"/>
          <w:lang w:eastAsia="ru-RU"/>
        </w:rPr>
        <w:t> Земельного кодекса Российской Федерации;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1" w:history="1">
        <w:r w:rsidRPr="00783A73">
          <w:rPr>
            <w:rFonts w:ascii="Arial" w:eastAsia="Times New Roman" w:hAnsi="Arial" w:cs="Arial"/>
            <w:color w:val="669AFD"/>
            <w:sz w:val="23"/>
            <w:lang w:eastAsia="ru-RU"/>
          </w:rPr>
          <w:t>подпункте 7 пункта 5 статьи 27</w:t>
        </w:r>
      </w:hyperlink>
      <w:r w:rsidRPr="00783A73">
        <w:rPr>
          <w:rFonts w:ascii="Arial" w:eastAsia="Times New Roman" w:hAnsi="Arial" w:cs="Arial"/>
          <w:color w:val="483B3F"/>
          <w:sz w:val="23"/>
          <w:szCs w:val="23"/>
          <w:lang w:eastAsia="ru-RU"/>
        </w:rPr>
        <w:t> Земельного кодекса Российской Федерации;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2" w:history="1">
        <w:r w:rsidRPr="00783A73">
          <w:rPr>
            <w:rFonts w:ascii="Arial" w:eastAsia="Times New Roman" w:hAnsi="Arial" w:cs="Arial"/>
            <w:color w:val="669AFD"/>
            <w:sz w:val="23"/>
            <w:lang w:eastAsia="ru-RU"/>
          </w:rPr>
          <w:t>пунктом 19 статьи 39.11</w:t>
        </w:r>
      </w:hyperlink>
      <w:r w:rsidRPr="00783A73">
        <w:rPr>
          <w:rFonts w:ascii="Arial" w:eastAsia="Times New Roman" w:hAnsi="Arial" w:cs="Arial"/>
          <w:color w:val="483B3F"/>
          <w:sz w:val="23"/>
          <w:szCs w:val="23"/>
          <w:lang w:eastAsia="ru-RU"/>
        </w:rPr>
        <w:t>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3" w:history="1">
        <w:r w:rsidRPr="00783A73">
          <w:rPr>
            <w:rFonts w:ascii="Arial" w:eastAsia="Times New Roman" w:hAnsi="Arial" w:cs="Arial"/>
            <w:color w:val="669AFD"/>
            <w:sz w:val="23"/>
            <w:lang w:eastAsia="ru-RU"/>
          </w:rPr>
          <w:t>статьей 11.9</w:t>
        </w:r>
      </w:hyperlink>
      <w:r w:rsidRPr="00783A73">
        <w:rPr>
          <w:rFonts w:ascii="Arial" w:eastAsia="Times New Roman" w:hAnsi="Arial" w:cs="Arial"/>
          <w:color w:val="483B3F"/>
          <w:sz w:val="23"/>
          <w:szCs w:val="23"/>
          <w:lang w:eastAsia="ru-RU"/>
        </w:rPr>
        <w:t> Земельного кодекса Российской Федерации, за исключением случаев перераспределения земельных участков в соответствии с </w:t>
      </w:r>
      <w:hyperlink r:id="rId14" w:history="1">
        <w:r w:rsidRPr="00783A73">
          <w:rPr>
            <w:rFonts w:ascii="Arial" w:eastAsia="Times New Roman" w:hAnsi="Arial" w:cs="Arial"/>
            <w:color w:val="669AFD"/>
            <w:sz w:val="23"/>
            <w:lang w:eastAsia="ru-RU"/>
          </w:rPr>
          <w:t>подпунктами 1</w:t>
        </w:r>
      </w:hyperlink>
      <w:r w:rsidRPr="00783A73">
        <w:rPr>
          <w:rFonts w:ascii="Arial" w:eastAsia="Times New Roman" w:hAnsi="Arial" w:cs="Arial"/>
          <w:color w:val="483B3F"/>
          <w:sz w:val="23"/>
          <w:szCs w:val="23"/>
          <w:lang w:eastAsia="ru-RU"/>
        </w:rPr>
        <w:t> и </w:t>
      </w:r>
      <w:hyperlink r:id="rId15" w:history="1">
        <w:r w:rsidRPr="00783A73">
          <w:rPr>
            <w:rFonts w:ascii="Arial" w:eastAsia="Times New Roman" w:hAnsi="Arial" w:cs="Arial"/>
            <w:color w:val="669AFD"/>
            <w:sz w:val="23"/>
            <w:lang w:eastAsia="ru-RU"/>
          </w:rPr>
          <w:t>4 пункта 1 статьи 39.28</w:t>
        </w:r>
      </w:hyperlink>
      <w:r w:rsidRPr="00783A73">
        <w:rPr>
          <w:rFonts w:ascii="Arial" w:eastAsia="Times New Roman" w:hAnsi="Arial" w:cs="Arial"/>
          <w:color w:val="483B3F"/>
          <w:sz w:val="23"/>
          <w:szCs w:val="23"/>
          <w:lang w:eastAsia="ru-RU"/>
        </w:rPr>
        <w:t> Земельного кодекса Российской Федерации;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10)     границы земельного участка, находящегося в частной собственности, подлежат уточнению в соответствии с Федеральным </w:t>
      </w:r>
      <w:hyperlink r:id="rId16" w:history="1">
        <w:r w:rsidRPr="00783A73">
          <w:rPr>
            <w:rFonts w:ascii="Arial" w:eastAsia="Times New Roman" w:hAnsi="Arial" w:cs="Arial"/>
            <w:color w:val="669AFD"/>
            <w:sz w:val="23"/>
            <w:lang w:eastAsia="ru-RU"/>
          </w:rPr>
          <w:t>законом</w:t>
        </w:r>
      </w:hyperlink>
      <w:r w:rsidRPr="00783A73">
        <w:rPr>
          <w:rFonts w:ascii="Arial" w:eastAsia="Times New Roman" w:hAnsi="Arial" w:cs="Arial"/>
          <w:color w:val="483B3F"/>
          <w:sz w:val="23"/>
          <w:szCs w:val="23"/>
          <w:lang w:eastAsia="ru-RU"/>
        </w:rPr>
        <w:t> «О государственной регистрации недвижимости»;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13)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18)     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19)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2.10.1. Исчерпывающий перечень оснований для возврата заявления и документов заявителю.</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1)       заявление не соответствует требованиям подпункта 1 пункта 2.6 административного регламента;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       заявление подано в орган местного самоуправления, в полномочия которого не входит предоставление настоящей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       к заявлению не приложены документы, предусмотренные подпунктами 3, 4, 5, 8 пункта 2.6 административного регламента.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2.11. Муниципальная услуга предоставляется бесплатно.</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2.11.1 Плата за выполнение кадастровых работ определяется в соответствии с договором подряда на выполнение кадастровых работ;</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2.11.2. Плата за осуществление государственного кадастрового учета не взимается.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2.13. Срок регистрации заявления о предоставлении муниципальной услуги составляет в Администрации: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при личном обращении заявителя – в день поступления заявления в Администрацию;</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при направлении заявления почтовой связью в Администрацию – в день поступления заявления в Администрацию;</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при направлении запроса на бумажном носителе из МФЦ в Администрацию (при наличии соглашения) – в день поступления запроса в Администрацию;</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2.14.6. В помещении организуется бесплатный туалет для посетителей, в том числе туалет, предназначенный для инвалидов.</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2.14.12. Помещения приема и выдачи документов должны предусматривать места для ожидания, информирования и приема заявителей.</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2.15. Показатели доступности и качества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2.15.1. Показатели доступности муниципальной услуги (общие, применимые в отношении всех заявителей):</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1) транспортная доступность к месту предоставления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 наличие указателей, обеспечивающих беспрепятственный доступ к помещениям, в которых предоставляется услуга;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4) предоставление муниципальной услуги любым доступным способом, предусмотренным действующим законодательством;</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6) возможность получения государственной услуги по экстерриториальному принципу.</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2.15.2. Показатели доступности муниципальной услуги (специальные, применимые в отношении инвалидов):</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1) наличие инфраструктуры, указанной в </w:t>
      </w:r>
      <w:hyperlink r:id="rId17" w:anchor="P200" w:history="1">
        <w:r w:rsidRPr="00783A73">
          <w:rPr>
            <w:rFonts w:ascii="Arial" w:eastAsia="Times New Roman" w:hAnsi="Arial" w:cs="Arial"/>
            <w:color w:val="669AFD"/>
            <w:sz w:val="23"/>
            <w:lang w:eastAsia="ru-RU"/>
          </w:rPr>
          <w:t>п. 2.14</w:t>
        </w:r>
      </w:hyperlink>
      <w:r w:rsidRPr="00783A73">
        <w:rPr>
          <w:rFonts w:ascii="Arial" w:eastAsia="Times New Roman" w:hAnsi="Arial" w:cs="Arial"/>
          <w:color w:val="483B3F"/>
          <w:sz w:val="23"/>
          <w:szCs w:val="23"/>
          <w:lang w:eastAsia="ru-RU"/>
        </w:rPr>
        <w:t> административного регламента;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 исполнение требований доступности услуг для инвалидов;</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 обеспечение беспрепятственного доступа инвалидов к помещениям, в которых предоставляется муниципальная услуга.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2.15.3. Показатели качества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1) соблюдение срока предоставления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 соблюдение времени ожидания в очереди при подаче заявления и получении результата;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4) отсутствие жалоб на действия или бездействие должностных лиц Администрации, поданных в установленном порядке.</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2.16. Необходимыми и обязательными для предоставления муниципальной услуги являются: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2.17.1. Предоставление услуги по экстерриториальному принципу не предусмотрено.</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numPr>
          <w:ilvl w:val="0"/>
          <w:numId w:val="4"/>
        </w:numP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b/>
          <w:bCs/>
          <w:color w:val="483B3F"/>
          <w:sz w:val="23"/>
          <w:lang w:eastAsia="ru-RU"/>
        </w:rPr>
        <w:t>Состав, последовательность и сроки выполнения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b/>
          <w:bCs/>
          <w:color w:val="483B3F"/>
          <w:sz w:val="23"/>
          <w:lang w:eastAsia="ru-RU"/>
        </w:rPr>
        <w:t>административных процедур, требования к порядку их</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b/>
          <w:bCs/>
          <w:color w:val="483B3F"/>
          <w:sz w:val="23"/>
          <w:lang w:eastAsia="ru-RU"/>
        </w:rPr>
        <w:t>выполнения, в том числе особенности выполнения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b/>
          <w:bCs/>
          <w:color w:val="483B3F"/>
          <w:sz w:val="23"/>
          <w:lang w:eastAsia="ru-RU"/>
        </w:rPr>
        <w:t>административных процедур в электронной форме</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3.1. Состав, последовательность и сроки выполнения административных процедур, требования к порядку их выполнения.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3.1.1. Предоставление муниципальной услуги включает в себя следующие административные процедуры:</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1)       прием и регистрация заявления и документов о предоставлении муниципальной услуги – не более 1 рабочего дня.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       рассмотрение заявления и документов о предоставлении муниципальной услуги – не более 17 дней;</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в случае, предусмотренном пунктом 2.4.1 административного регламента – не более 32 дней.</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       принятие решения о предоставлении муниципальной услуги или об отказе в предоставлении муниципальной услуги – не более 1 дня;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4)       выдача результата предоставления муниципальной услуги - не более 1 дня.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3.1.2. Прием и регистрация заявления и документов о предоставлении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3.1.2.3.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3.1.2.5. Результат выполнения административной процедуры:</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отказ в приеме заявления о предоставлении муниципальной услуги и прилагаемых к нему документов;</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регистрация заявления о предоставлении муниципальной услуги и прилагаемых к нему документов.</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3.1.3. Рассмотрение заявления и документов о предоставлении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3.1.3.1.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u w:val="single"/>
          <w:lang w:eastAsia="ru-RU"/>
        </w:rPr>
        <w:t>1 действие:</w:t>
      </w:r>
      <w:r w:rsidRPr="00783A73">
        <w:rPr>
          <w:rFonts w:ascii="Arial" w:eastAsia="Times New Roman" w:hAnsi="Arial" w:cs="Arial"/>
          <w:color w:val="483B3F"/>
          <w:sz w:val="23"/>
          <w:szCs w:val="23"/>
          <w:lang w:eastAsia="ru-RU"/>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u w:val="single"/>
          <w:lang w:eastAsia="ru-RU"/>
        </w:rPr>
        <w:t>2 действие</w:t>
      </w:r>
      <w:r w:rsidRPr="00783A73">
        <w:rPr>
          <w:rFonts w:ascii="Arial" w:eastAsia="Times New Roman" w:hAnsi="Arial" w:cs="Arial"/>
          <w:color w:val="483B3F"/>
          <w:sz w:val="23"/>
          <w:szCs w:val="23"/>
          <w:lang w:eastAsia="ru-RU"/>
        </w:rPr>
        <w:t>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u w:val="single"/>
          <w:lang w:eastAsia="ru-RU"/>
        </w:rPr>
        <w:t>3 действие:</w:t>
      </w:r>
      <w:r w:rsidRPr="00783A73">
        <w:rPr>
          <w:rFonts w:ascii="Arial" w:eastAsia="Times New Roman" w:hAnsi="Arial" w:cs="Arial"/>
          <w:color w:val="483B3F"/>
          <w:sz w:val="23"/>
          <w:szCs w:val="23"/>
          <w:lang w:eastAsia="ru-RU"/>
        </w:rPr>
        <w:t>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u w:val="single"/>
          <w:lang w:eastAsia="ru-RU"/>
        </w:rPr>
        <w:t>4 действие:</w:t>
      </w:r>
      <w:r w:rsidRPr="00783A73">
        <w:rPr>
          <w:rFonts w:ascii="Arial" w:eastAsia="Times New Roman" w:hAnsi="Arial" w:cs="Arial"/>
          <w:color w:val="483B3F"/>
          <w:sz w:val="23"/>
          <w:szCs w:val="23"/>
          <w:lang w:eastAsia="ru-RU"/>
        </w:rPr>
        <w:t>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u w:val="single"/>
          <w:lang w:eastAsia="ru-RU"/>
        </w:rPr>
        <w:t>5 действие:</w:t>
      </w:r>
      <w:r w:rsidRPr="00783A73">
        <w:rPr>
          <w:rFonts w:ascii="Arial" w:eastAsia="Times New Roman" w:hAnsi="Arial" w:cs="Arial"/>
          <w:color w:val="483B3F"/>
          <w:sz w:val="23"/>
          <w:szCs w:val="23"/>
          <w:lang w:eastAsia="ru-RU"/>
        </w:rPr>
        <w:t> формирование и представление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3.1.3.4. Критерий принятия решения: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наличие / отсутствие оснований для возврата заявления и документов заявителю, установленных п. 2.10.1 административного регламента;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наличие / отсутствие оснований для отказа в предоставлении муниципальной услуги, установленных п. 2.10 административного регламента.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3.1.3.5. Результат выполнения административной процедуры:</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подготовка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подготовка проекта решения об утверждении схемы расположения земельного участка с приложением указанной схемы;</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подготовка проекта решения о возврате заявления и документов заявителю;</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подготовка проекта решения об отказе в предоставлении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3.1.4. Принятие решения о предоставлении муниципальной услуги или об отказе в предоставлении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3.1.4.2. Содержание административного действия (административных действий), продолжительность и (или) максимальный срок его (их) выполнения: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3.1.4.4.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3.1.4.5. Результат выполнения административной процедуры:</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подписание решения об утверждении схемы расположения земельного участка с приложением указанной схемы;</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подписание решения о возврате заявления и документов заявителю;</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подписание решения об отказе в предоставлении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3.1.5. Выдача результата предоставления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3.1.5.1.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дня.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3.1.5.3. Лицо, ответственное за выполнение административной процедуры: уполномоченный работник Администрации.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3.2. Особенности выполнения административных процедур в электронной форме.</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3.2.2. Для получения муниципальной услуги через ЕПГУ или через ПГУ ЛО заявителю необходимо предварительно пройти процесс регистрации в ЕСИА.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3.2.3. Муниципальная услуга может быть получена через ПГУ ЛО либо через ЕПГУ следующими способами: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без личной явки на прием в Администрацию.</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3.2.4. Для подачи заявления через ЕПГУ или через ПГУ ЛО заявитель должен выполнить следующие действия: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пройти идентификацию и аутентификацию в ЕСИА;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в личном кабинете на ЕПГУ или на ПГУ ЛО заполнить в электронной форме заявление на оказание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3.2.5.1. Электронные документы представляются в следующих форматах: xml, doc, docx, odt, xls, xlsx, ods, pdf, jpg, jpeg, zip, rar, sig, png, bmp, tiff.</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«черно-белый» (при отсутствии в документе графических изображений и (или) цветного текста);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«оттенки серого» (при наличии в документе графических изображений, отличных от цветного графического изображения);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«цветной» или «режим полной цветопередачи» (при наличии в документе цветных графических изображений либо цветного текста);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сохранением всех аутентичных признаков подлинности, а именно: графической подписи лица, печати, углового штампа бланка;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Электронные документы должны обеспечивать:</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возможность идентифицировать документ и количество листов в документе;</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Документы, подлежащие представлению в форматах xls, xlsx или ods, формируются в виде отдельного электронного документа.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3.2.7. В случае поступления всех документов, указанных в пункте 2.6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3.3. Порядок исправления допущенных опечаток и ошибок в выданных в результате предоставления муниципальной услуги документах.</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numPr>
          <w:ilvl w:val="0"/>
          <w:numId w:val="5"/>
        </w:numP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b/>
          <w:bCs/>
          <w:color w:val="483B3F"/>
          <w:sz w:val="23"/>
          <w:lang w:eastAsia="ru-RU"/>
        </w:rPr>
        <w:t>Формы контроля за исполнением административного регламента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По результатам рассмотрения обращений обратившемуся дается письменный ответ.</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Руководитель ОМСУ несет ответственность за обеспечение предоставления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Работники ОМСУ при предоставлении муниципальной услуги несут ответственность:</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за неисполнение или ненадлежащее исполнение административных процедур при предоставлении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Российской Федерации.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numPr>
          <w:ilvl w:val="0"/>
          <w:numId w:val="6"/>
        </w:numP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b/>
          <w:bCs/>
          <w:color w:val="483B3F"/>
          <w:sz w:val="23"/>
          <w:lang w:eastAsia="ru-RU"/>
        </w:rPr>
        <w:t>Досудебный (внесудебный) порядок обжалования решений</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b/>
          <w:bCs/>
          <w:color w:val="483B3F"/>
          <w:sz w:val="23"/>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8) нарушение срока или порядка выдачи документов по результатам предоставления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783A73">
          <w:rPr>
            <w:rFonts w:ascii="Arial" w:eastAsia="Times New Roman" w:hAnsi="Arial" w:cs="Arial"/>
            <w:color w:val="669AFD"/>
            <w:sz w:val="23"/>
            <w:lang w:eastAsia="ru-RU"/>
          </w:rPr>
          <w:t>ч. 5 ст. 11.2</w:t>
        </w:r>
      </w:hyperlink>
      <w:r w:rsidRPr="00783A73">
        <w:rPr>
          <w:rFonts w:ascii="Arial" w:eastAsia="Times New Roman" w:hAnsi="Arial" w:cs="Arial"/>
          <w:color w:val="483B3F"/>
          <w:sz w:val="23"/>
          <w:szCs w:val="23"/>
          <w:lang w:eastAsia="ru-RU"/>
        </w:rPr>
        <w:t> Федерального закона № 210-ФЗ.</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В письменной жалобе в обязательном порядке указываются: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783A73">
          <w:rPr>
            <w:rFonts w:ascii="Arial" w:eastAsia="Times New Roman" w:hAnsi="Arial" w:cs="Arial"/>
            <w:color w:val="669AFD"/>
            <w:sz w:val="23"/>
            <w:lang w:eastAsia="ru-RU"/>
          </w:rPr>
          <w:t>ст. 11.1</w:t>
        </w:r>
      </w:hyperlink>
      <w:r w:rsidRPr="00783A73">
        <w:rPr>
          <w:rFonts w:ascii="Arial" w:eastAsia="Times New Roman" w:hAnsi="Arial" w:cs="Arial"/>
          <w:color w:val="483B3F"/>
          <w:sz w:val="23"/>
          <w:szCs w:val="23"/>
          <w:lang w:eastAsia="ru-RU"/>
        </w:rPr>
        <w:t>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5.7. По результатам рассмотрения жалобы принимается одно из следующих решений:</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2) в удовлетворении жалобы отказывается.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numPr>
          <w:ilvl w:val="0"/>
          <w:numId w:val="7"/>
        </w:numP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b/>
          <w:bCs/>
          <w:color w:val="483B3F"/>
          <w:sz w:val="23"/>
          <w:lang w:eastAsia="ru-RU"/>
        </w:rPr>
        <w:t>Особенности выполнения административных процедур</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b/>
          <w:bCs/>
          <w:color w:val="483B3F"/>
          <w:sz w:val="23"/>
          <w:lang w:eastAsia="ru-RU"/>
        </w:rPr>
        <w:t>в многофункциональных центрах</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б) определяет предмет обращения;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в) проводит проверку правильности заполнения обращения;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г) проводит проверку укомплектованности пакета документов;</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е) заверяет каждый документ дела своей электронной подписью (далее - ЭП);</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ж) направляет копии документов и реестр документов в Администрацию:</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в электронном виде (в составе пакетов электронных дел) в день обращения заявителя в МФЦ;</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По окончании приема документов специалист МФЦ выдает заявителю расписку в приеме документов.</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6.3. При установлении работником МФЦ факта представления заявителем неполного комплекта документов, указанных в </w:t>
      </w:r>
      <w:hyperlink r:id="rId20" w:anchor="P167" w:history="1">
        <w:r w:rsidRPr="00783A73">
          <w:rPr>
            <w:rFonts w:ascii="Arial" w:eastAsia="Times New Roman" w:hAnsi="Arial" w:cs="Arial"/>
            <w:color w:val="669AFD"/>
            <w:sz w:val="23"/>
            <w:lang w:eastAsia="ru-RU"/>
          </w:rPr>
          <w:t>пункте 2.6</w:t>
        </w:r>
      </w:hyperlink>
      <w:r w:rsidRPr="00783A73">
        <w:rPr>
          <w:rFonts w:ascii="Arial" w:eastAsia="Times New Roman" w:hAnsi="Arial" w:cs="Arial"/>
          <w:color w:val="483B3F"/>
          <w:sz w:val="23"/>
          <w:szCs w:val="23"/>
          <w:lang w:eastAsia="ru-RU"/>
        </w:rPr>
        <w:t> административного регламента, специалист МФЦ выполняет в соответствии с настоящим регламентом следующие действия: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сообщает заявителю, какие необходимые документы им не представлены;</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выдает </w:t>
      </w:r>
      <w:hyperlink r:id="rId21" w:history="1">
        <w:r w:rsidRPr="00783A73">
          <w:rPr>
            <w:rFonts w:ascii="Arial" w:eastAsia="Times New Roman" w:hAnsi="Arial" w:cs="Arial"/>
            <w:color w:val="669AFD"/>
            <w:sz w:val="23"/>
            <w:lang w:eastAsia="ru-RU"/>
          </w:rPr>
          <w:t>решение</w:t>
        </w:r>
      </w:hyperlink>
      <w:r w:rsidRPr="00783A73">
        <w:rPr>
          <w:rFonts w:ascii="Arial" w:eastAsia="Times New Roman" w:hAnsi="Arial" w:cs="Arial"/>
          <w:color w:val="483B3F"/>
          <w:sz w:val="23"/>
          <w:szCs w:val="23"/>
          <w:lang w:eastAsia="ru-RU"/>
        </w:rPr>
        <w:t> об отказе в приеме заявления и документов, необходимых для предоставления муниципальной услуги, по форме в соответствии с приложением 7 к административному регламенту, с указанием перечня документов, которые заявителю необходимо представить для предоставления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Приложение 1</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к административному регламенту</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r w:rsidRPr="00783A73">
        <w:rPr>
          <w:rFonts w:ascii="Arial" w:eastAsia="Times New Roman" w:hAnsi="Arial" w:cs="Arial"/>
          <w:b/>
          <w:bCs/>
          <w:color w:val="483B3F"/>
          <w:sz w:val="23"/>
          <w:lang w:eastAsia="ru-RU"/>
        </w:rPr>
        <w:t>В администрацию Никольского</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b/>
          <w:bCs/>
          <w:color w:val="483B3F"/>
          <w:sz w:val="23"/>
          <w:lang w:eastAsia="ru-RU"/>
        </w:rPr>
        <w:t>городского поселения Тосненского</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b/>
          <w:bCs/>
          <w:color w:val="483B3F"/>
          <w:sz w:val="23"/>
          <w:lang w:eastAsia="ru-RU"/>
        </w:rPr>
        <w:t>района Ленинградской области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от ________________________________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___________________________________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___________________________________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Заявление</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о перераспределении земель и (или) земельных участков, находящихся в</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________________________________(указываются кадастровые номера, площадь земельных участков)и земельного участка, находящегося в частной собственности _____________________________________________(ФИО собственника земельного участка) с кадастровым номером ________________, площадью _____ кв. м,</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согласно прилагаемому проекту межевания территории _____________________________(реквизиты утвержденного проекта межевания территории)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(указывается, если перераспределение земельных участков планируется осуществить в соответствии с данным проектом)</w:t>
      </w: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или: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согласно утвержденной схемы расположения земельного участка или земельных участков на кадастровом плане территории.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(указывается в случае, если отсутствует проект межевания территории, в границах которой осуществляется перераспределение земельных участков)</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Обоснование перераспределения:______________________________________________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(указывается соответствующий подпункт пункта 1 статьи 39.28 Земельного кодекса Российской Федерации)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Приложение:</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1.</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Результат рассмотрения заявления прошу:</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   │ выдать на руки в Администрации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   │ выдать на руки в МФЦ, расположенном по адресу:</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   │ направить по почте</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   │ направить в электронной форме в личный кабинет на ПГУ ЛО/ЕПГУ</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___________________________    __________________      ____________________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(наименование должности)          (подпись)                  (ФИО)</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___ __________ 20___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Приложение 2</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к административному регламенту</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РЕШЕНИЕ</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(распоряжение и т.д.)</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____________________                                                                                          № 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b/>
          <w:bCs/>
          <w:color w:val="483B3F"/>
          <w:sz w:val="23"/>
          <w:lang w:eastAsia="ru-RU"/>
        </w:rPr>
        <w:t>Об утверждении схемы расположения земельного участка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b/>
          <w:bCs/>
          <w:color w:val="483B3F"/>
          <w:sz w:val="23"/>
          <w:lang w:eastAsia="ru-RU"/>
        </w:rPr>
        <w:t>на кадастровом плане территории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с __________________________,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ПРИНЯТО РЕШЕНИЕ:</w:t>
      </w:r>
    </w:p>
    <w:p w:rsidR="00783A73" w:rsidRPr="00783A73" w:rsidRDefault="00783A73" w:rsidP="00783A73">
      <w:pPr>
        <w:numPr>
          <w:ilvl w:val="0"/>
          <w:numId w:val="8"/>
        </w:numP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783A73" w:rsidRPr="00783A73" w:rsidRDefault="00783A73" w:rsidP="00783A73">
      <w:pPr>
        <w:numPr>
          <w:ilvl w:val="0"/>
          <w:numId w:val="8"/>
        </w:numP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783A73" w:rsidRPr="00783A73" w:rsidRDefault="00783A73" w:rsidP="00783A73">
      <w:pPr>
        <w:numPr>
          <w:ilvl w:val="0"/>
          <w:numId w:val="8"/>
        </w:numP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Срок действия настоящего решения составляет два года.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Глава Администрации                                                                                       _________________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Приложение 3</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к административному регламенту</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РЕШЕНИЕ</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(распоряжение и т.д.)</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____________________                                                                                                   № 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b/>
          <w:bCs/>
          <w:color w:val="483B3F"/>
          <w:sz w:val="23"/>
          <w:lang w:eastAsia="ru-RU"/>
        </w:rPr>
        <w:t>Согласие на заключение соглашения о перераспределении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b/>
          <w:bCs/>
          <w:color w:val="483B3F"/>
          <w:sz w:val="23"/>
          <w:lang w:eastAsia="ru-RU"/>
        </w:rPr>
        <w:t>земельных участков в соответствии с утвержденным проектом межевания территории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На Ваше обращение от_____________№_________________ Администрация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Глава Администрации                                                                       _________________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Приложение 4</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к административному регламенту</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Кому: ___________________________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адрес:___________________________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ИНН ____________________________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Представитель: ___________________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Контактные данные заявителя (представителя):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Тел.: ____________________________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Эл. почта: ________________________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РЕШЕНИЕ</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о возврате заявления и документов</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_______________ от 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i/>
          <w:iCs/>
          <w:color w:val="483B3F"/>
          <w:sz w:val="23"/>
          <w:lang w:eastAsia="ru-RU"/>
        </w:rPr>
        <w:t>(номер и дата решения)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 возврате заявления и документов о предоставлении муниципальной услуги по следующим основаниям:_________________________________________________________________________________________________________________________________________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w:t>
      </w:r>
      <w:r w:rsidRPr="00783A73">
        <w:rPr>
          <w:rFonts w:ascii="Arial" w:eastAsia="Times New Roman" w:hAnsi="Arial" w:cs="Arial"/>
          <w:i/>
          <w:iCs/>
          <w:color w:val="483B3F"/>
          <w:sz w:val="23"/>
          <w:lang w:eastAsia="ru-RU"/>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783A73">
        <w:rPr>
          <w:rFonts w:ascii="Arial" w:eastAsia="Times New Roman" w:hAnsi="Arial" w:cs="Arial"/>
          <w:color w:val="483B3F"/>
          <w:sz w:val="23"/>
          <w:szCs w:val="23"/>
          <w:lang w:eastAsia="ru-RU"/>
        </w:rPr>
        <w:t>)</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Глава Администрации                                                                     _________________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Приложение 5</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к административному регламенту</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Кому: ___________________________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адрес:___________________________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ИНН ____________________________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Представитель: ___________________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Контактные данные заявителя</w:t>
      </w:r>
      <w:r w:rsidRPr="00783A73">
        <w:rPr>
          <w:rFonts w:ascii="Arial" w:eastAsia="Times New Roman" w:hAnsi="Arial" w:cs="Arial"/>
          <w:color w:val="483B3F"/>
          <w:sz w:val="23"/>
          <w:szCs w:val="23"/>
          <w:lang w:eastAsia="ru-RU"/>
        </w:rPr>
        <w:br/>
        <w:t>(представителя):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Тел.: ____________________________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Эл. почта: ________________________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РЕШЕНИЕ</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об отказе в предоставлении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_______________ от 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i/>
          <w:iCs/>
          <w:color w:val="483B3F"/>
          <w:sz w:val="23"/>
          <w:lang w:eastAsia="ru-RU"/>
        </w:rPr>
        <w:t>(номер и дата решения)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w:t>
      </w:r>
      <w:r w:rsidRPr="00783A73">
        <w:rPr>
          <w:rFonts w:ascii="Arial" w:eastAsia="Times New Roman" w:hAnsi="Arial" w:cs="Arial"/>
          <w:i/>
          <w:iCs/>
          <w:color w:val="483B3F"/>
          <w:sz w:val="23"/>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83A73">
        <w:rPr>
          <w:rFonts w:ascii="Arial" w:eastAsia="Times New Roman" w:hAnsi="Arial" w:cs="Arial"/>
          <w:color w:val="483B3F"/>
          <w:sz w:val="23"/>
          <w:szCs w:val="23"/>
          <w:lang w:eastAsia="ru-RU"/>
        </w:rPr>
        <w:t>)</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Глава Администрации                                                                _________________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Приложение 6</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к административному регламенту</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СОГЛАШЕНИЕ № 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______________ г.                                                                         г. ________________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_________________________________________________________________________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i/>
          <w:iCs/>
          <w:color w:val="483B3F"/>
          <w:sz w:val="23"/>
          <w:lang w:eastAsia="ru-RU"/>
        </w:rPr>
        <w:t>(наименование органа)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в лице ___________________________________________________________________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i/>
          <w:iCs/>
          <w:color w:val="483B3F"/>
          <w:sz w:val="23"/>
          <w:lang w:eastAsia="ru-RU"/>
        </w:rPr>
        <w:t>(указать уполномоченное лицо)</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действующего на основании ________________________________________________ ,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numPr>
          <w:ilvl w:val="0"/>
          <w:numId w:val="9"/>
        </w:numP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b/>
          <w:bCs/>
          <w:color w:val="483B3F"/>
          <w:sz w:val="23"/>
          <w:lang w:eastAsia="ru-RU"/>
        </w:rPr>
        <w:t>Предмет Соглашения</w:t>
      </w:r>
    </w:p>
    <w:p w:rsidR="00783A73" w:rsidRPr="00783A73" w:rsidRDefault="00783A73" w:rsidP="00783A73">
      <w:pPr>
        <w:numPr>
          <w:ilvl w:val="1"/>
          <w:numId w:val="9"/>
        </w:numPr>
        <w:pBdr>
          <w:left w:val="single" w:sz="48" w:space="12" w:color="EB2A12"/>
        </w:pBd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i/>
          <w:iCs/>
          <w:color w:val="483B3F"/>
          <w:sz w:val="23"/>
          <w:lang w:eastAsia="ru-RU"/>
        </w:rPr>
        <w:t>(указывается кадастровый номер и площадь земельного участка (земельных участков).</w:t>
      </w:r>
    </w:p>
    <w:p w:rsidR="00783A73" w:rsidRPr="00783A73" w:rsidRDefault="00783A73" w:rsidP="00783A73">
      <w:pPr>
        <w:numPr>
          <w:ilvl w:val="0"/>
          <w:numId w:val="10"/>
        </w:numPr>
        <w:pBdr>
          <w:left w:val="single" w:sz="48" w:space="12" w:color="EB2A12"/>
        </w:pBd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_________________________________, площадью ________ кв. м, с кадастровым номером ___________________, категория земель: ________________, вид разрешенного использования: __________________(далее - Участок), на который возникает право частной собственности, и земельный участок (земельные участки) площадью _______ кв. м, с кадастровым номером _________, категория земель: ___________________, вид разрешенного использования: ___________________, на который возникает право муниципальной собственности (государственная собственность на который (которые) не разграничена).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*1.2. В результате перераспределения, в соответствии с проектом межевания территории, утвержденным _______________, образован земельный участок по адресу: _____________, площадью _______ кв. м, с кадастровым номером ____________, категория земель: ______________________, вид разрешенного использования: __________________(далее - Участок) и земельный участок (земельные участки) площадью _______ кв. м, с кадастровым номером _______________, категория земель: _________________, вид разрешенного использования: _________________, на который возникает право муниципальной собственности (государственная собственность на который (которые) не разграничена).</w:t>
      </w:r>
    </w:p>
    <w:p w:rsidR="00783A73" w:rsidRPr="00783A73" w:rsidRDefault="00783A73" w:rsidP="00783A73">
      <w:pPr>
        <w:numPr>
          <w:ilvl w:val="0"/>
          <w:numId w:val="11"/>
        </w:numPr>
        <w:pBdr>
          <w:left w:val="single" w:sz="48" w:space="12" w:color="EB2A12"/>
        </w:pBd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783A73" w:rsidRPr="00783A73" w:rsidRDefault="00783A73" w:rsidP="00783A73">
      <w:pPr>
        <w:numPr>
          <w:ilvl w:val="0"/>
          <w:numId w:val="11"/>
        </w:numPr>
        <w:pBdr>
          <w:left w:val="single" w:sz="48" w:space="12" w:color="EB2A12"/>
        </w:pBd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_______________________ с присвоением регистрационного номера.</w:t>
      </w:r>
    </w:p>
    <w:p w:rsidR="00783A73" w:rsidRPr="00783A73" w:rsidRDefault="00783A73" w:rsidP="00783A73">
      <w:pPr>
        <w:numPr>
          <w:ilvl w:val="0"/>
          <w:numId w:val="12"/>
        </w:numP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b/>
          <w:bCs/>
          <w:color w:val="483B3F"/>
          <w:sz w:val="23"/>
          <w:lang w:eastAsia="ru-RU"/>
        </w:rPr>
        <w:t>Размер платы за увеличение площади</w:t>
      </w:r>
    </w:p>
    <w:p w:rsidR="00783A73" w:rsidRPr="00783A73" w:rsidRDefault="00783A73" w:rsidP="00783A73">
      <w:pPr>
        <w:numPr>
          <w:ilvl w:val="1"/>
          <w:numId w:val="12"/>
        </w:numPr>
        <w:pBdr>
          <w:left w:val="single" w:sz="48" w:space="12" w:color="EB2A12"/>
        </w:pBd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 рублей (________миллиона ________ тысяч__________ рублей ___________ копейки) (согласно расчету размера платы за увеличение площади земельного участка, являющемуся неотъемлемым приложением к Соглашению).</w:t>
      </w:r>
    </w:p>
    <w:p w:rsidR="00783A73" w:rsidRPr="00783A73" w:rsidRDefault="00783A73" w:rsidP="00783A73">
      <w:pPr>
        <w:numPr>
          <w:ilvl w:val="1"/>
          <w:numId w:val="12"/>
        </w:numPr>
        <w:pBdr>
          <w:left w:val="single" w:sz="48" w:space="12" w:color="EB2A12"/>
        </w:pBd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____________________________________.</w:t>
      </w:r>
    </w:p>
    <w:p w:rsidR="00783A73" w:rsidRPr="00783A73" w:rsidRDefault="00783A73" w:rsidP="00783A73">
      <w:pPr>
        <w:numPr>
          <w:ilvl w:val="0"/>
          <w:numId w:val="12"/>
        </w:numP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b/>
          <w:bCs/>
          <w:color w:val="483B3F"/>
          <w:sz w:val="23"/>
          <w:lang w:eastAsia="ru-RU"/>
        </w:rPr>
        <w:t>Особые условия использования Участка</w:t>
      </w:r>
    </w:p>
    <w:p w:rsidR="00783A73" w:rsidRPr="00783A73" w:rsidRDefault="00783A73" w:rsidP="00783A73">
      <w:pPr>
        <w:numPr>
          <w:ilvl w:val="1"/>
          <w:numId w:val="12"/>
        </w:numPr>
        <w:pBdr>
          <w:left w:val="single" w:sz="48" w:space="12" w:color="EB2A12"/>
        </w:pBd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В отношении Участка установлены следующие ограничения и обременения: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3.1.1.________________________________________________________________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3.1.2. _______________________________________________________________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3.1.3. _______________________________________________________________</w:t>
      </w:r>
    </w:p>
    <w:p w:rsidR="00783A73" w:rsidRPr="00783A73" w:rsidRDefault="00783A73" w:rsidP="00783A73">
      <w:pPr>
        <w:numPr>
          <w:ilvl w:val="0"/>
          <w:numId w:val="13"/>
        </w:numPr>
        <w:pBdr>
          <w:left w:val="single" w:sz="48" w:space="12" w:color="EB2A12"/>
        </w:pBd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Части Участка, в отношении которых установлены ограничения, отображены в выписке из Единого государственного реестра недвижимости.</w:t>
      </w:r>
    </w:p>
    <w:p w:rsidR="00783A73" w:rsidRPr="00783A73" w:rsidRDefault="00783A73" w:rsidP="00783A73">
      <w:pPr>
        <w:numPr>
          <w:ilvl w:val="0"/>
          <w:numId w:val="14"/>
        </w:numP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b/>
          <w:bCs/>
          <w:color w:val="483B3F"/>
          <w:sz w:val="23"/>
          <w:lang w:eastAsia="ru-RU"/>
        </w:rPr>
        <w:t>Обязанности Сторон</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b/>
          <w:bCs/>
          <w:color w:val="483B3F"/>
          <w:sz w:val="23"/>
          <w:lang w:eastAsia="ru-RU"/>
        </w:rPr>
        <w:t> </w:t>
      </w:r>
    </w:p>
    <w:p w:rsidR="00783A73" w:rsidRPr="00783A73" w:rsidRDefault="00783A73" w:rsidP="00783A73">
      <w:pPr>
        <w:numPr>
          <w:ilvl w:val="0"/>
          <w:numId w:val="15"/>
        </w:numPr>
        <w:pBdr>
          <w:left w:val="single" w:sz="48" w:space="12" w:color="EB2A12"/>
        </w:pBd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Сторона 1 обязуется:</w:t>
      </w:r>
    </w:p>
    <w:p w:rsidR="00783A73" w:rsidRPr="00783A73" w:rsidRDefault="00783A73" w:rsidP="00783A73">
      <w:pPr>
        <w:numPr>
          <w:ilvl w:val="1"/>
          <w:numId w:val="15"/>
        </w:numPr>
        <w:pBdr>
          <w:left w:val="single" w:sz="48" w:space="12" w:color="EB2A12"/>
        </w:pBd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Предоставить Стороне 2 два экземпляра Соглашения с необходимыми приложениями для регистрации права собственности на Участок.</w:t>
      </w:r>
    </w:p>
    <w:p w:rsidR="00783A73" w:rsidRPr="00783A73" w:rsidRDefault="00783A73" w:rsidP="00783A73">
      <w:pPr>
        <w:numPr>
          <w:ilvl w:val="0"/>
          <w:numId w:val="15"/>
        </w:numPr>
        <w:pBdr>
          <w:left w:val="single" w:sz="48" w:space="12" w:color="EB2A12"/>
        </w:pBd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Сторона 2 обязуется:</w:t>
      </w:r>
    </w:p>
    <w:p w:rsidR="00783A73" w:rsidRPr="00783A73" w:rsidRDefault="00783A73" w:rsidP="00783A73">
      <w:pPr>
        <w:numPr>
          <w:ilvl w:val="1"/>
          <w:numId w:val="15"/>
        </w:numPr>
        <w:pBdr>
          <w:left w:val="single" w:sz="48" w:space="12" w:color="EB2A12"/>
        </w:pBd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В срок не позднее ______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numPr>
          <w:ilvl w:val="0"/>
          <w:numId w:val="16"/>
        </w:numPr>
        <w:pBdr>
          <w:left w:val="single" w:sz="48" w:space="12" w:color="EB2A12"/>
        </w:pBd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Соблюдать предусмотренные в разделе 3 Соглашения особые условия использования Участка.</w:t>
      </w:r>
    </w:p>
    <w:p w:rsidR="00783A73" w:rsidRPr="00783A73" w:rsidRDefault="00783A73" w:rsidP="00783A73">
      <w:pPr>
        <w:numPr>
          <w:ilvl w:val="0"/>
          <w:numId w:val="17"/>
        </w:numP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b/>
          <w:bCs/>
          <w:color w:val="483B3F"/>
          <w:sz w:val="23"/>
          <w:lang w:eastAsia="ru-RU"/>
        </w:rPr>
        <w:t>Возникновение права собственности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С момента государственной регистрации права собственности Стороны 2 Участок считается переданным Стороне 2.</w:t>
      </w:r>
    </w:p>
    <w:p w:rsidR="00783A73" w:rsidRPr="00783A73" w:rsidRDefault="00783A73" w:rsidP="00783A73">
      <w:pPr>
        <w:numPr>
          <w:ilvl w:val="0"/>
          <w:numId w:val="18"/>
        </w:numP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b/>
          <w:bCs/>
          <w:color w:val="483B3F"/>
          <w:sz w:val="23"/>
          <w:lang w:eastAsia="ru-RU"/>
        </w:rPr>
        <w:t>Ответственность Сторон</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783A73" w:rsidRPr="00783A73" w:rsidRDefault="00783A73" w:rsidP="00783A73">
      <w:pPr>
        <w:numPr>
          <w:ilvl w:val="0"/>
          <w:numId w:val="19"/>
        </w:numP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b/>
          <w:bCs/>
          <w:color w:val="483B3F"/>
          <w:sz w:val="23"/>
          <w:lang w:eastAsia="ru-RU"/>
        </w:rPr>
        <w:t>Прочие условия</w:t>
      </w:r>
    </w:p>
    <w:p w:rsidR="00783A73" w:rsidRPr="00783A73" w:rsidRDefault="00783A73" w:rsidP="00783A73">
      <w:pPr>
        <w:numPr>
          <w:ilvl w:val="1"/>
          <w:numId w:val="19"/>
        </w:numPr>
        <w:pBdr>
          <w:left w:val="single" w:sz="48" w:space="12" w:color="EB2A12"/>
        </w:pBd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numPr>
          <w:ilvl w:val="0"/>
          <w:numId w:val="20"/>
        </w:numPr>
        <w:pBdr>
          <w:left w:val="single" w:sz="48" w:space="12" w:color="EB2A12"/>
        </w:pBd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numPr>
          <w:ilvl w:val="0"/>
          <w:numId w:val="21"/>
        </w:numPr>
        <w:pBdr>
          <w:left w:val="single" w:sz="48" w:space="12" w:color="EB2A12"/>
        </w:pBd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Все изменения и дополнения к Соглашению действительны, если они совершены в письменной форме и подписаны Сторонами.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numPr>
          <w:ilvl w:val="0"/>
          <w:numId w:val="22"/>
        </w:numPr>
        <w:pBdr>
          <w:left w:val="single" w:sz="48" w:space="12" w:color="EB2A12"/>
        </w:pBd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Во всем, что не урегулировано Соглашением, Стороны руководствуются действующим законодательством.</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numPr>
          <w:ilvl w:val="0"/>
          <w:numId w:val="23"/>
        </w:numPr>
        <w:pBdr>
          <w:left w:val="single" w:sz="48" w:space="12" w:color="EB2A12"/>
        </w:pBd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Ленинградской области).</w:t>
      </w:r>
    </w:p>
    <w:p w:rsidR="00783A73" w:rsidRPr="00783A73" w:rsidRDefault="00783A73" w:rsidP="00783A73">
      <w:pPr>
        <w:numPr>
          <w:ilvl w:val="0"/>
          <w:numId w:val="24"/>
        </w:numP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b/>
          <w:bCs/>
          <w:color w:val="483B3F"/>
          <w:sz w:val="23"/>
          <w:lang w:eastAsia="ru-RU"/>
        </w:rPr>
        <w:t>Приложение к Соглашению</w:t>
      </w:r>
    </w:p>
    <w:p w:rsidR="00783A73" w:rsidRPr="00783A73" w:rsidRDefault="00783A73" w:rsidP="00783A73">
      <w:pPr>
        <w:numPr>
          <w:ilvl w:val="1"/>
          <w:numId w:val="24"/>
        </w:numPr>
        <w:pBdr>
          <w:left w:val="single" w:sz="48" w:space="12" w:color="EB2A12"/>
        </w:pBd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Расчет размера платы на увеличение площади земельного участка.</w:t>
      </w:r>
    </w:p>
    <w:p w:rsidR="00783A73" w:rsidRPr="00783A73" w:rsidRDefault="00783A73" w:rsidP="00783A73">
      <w:pPr>
        <w:numPr>
          <w:ilvl w:val="0"/>
          <w:numId w:val="24"/>
        </w:numPr>
        <w:shd w:val="clear" w:color="auto" w:fill="FFFFFF"/>
        <w:spacing w:after="120" w:line="240" w:lineRule="auto"/>
        <w:ind w:left="0"/>
        <w:rPr>
          <w:rFonts w:ascii="Arial" w:eastAsia="Times New Roman" w:hAnsi="Arial" w:cs="Arial"/>
          <w:color w:val="483B3F"/>
          <w:sz w:val="23"/>
          <w:szCs w:val="23"/>
          <w:lang w:eastAsia="ru-RU"/>
        </w:rPr>
      </w:pPr>
      <w:r w:rsidRPr="00783A73">
        <w:rPr>
          <w:rFonts w:ascii="Arial" w:eastAsia="Times New Roman" w:hAnsi="Arial" w:cs="Arial"/>
          <w:b/>
          <w:bCs/>
          <w:color w:val="483B3F"/>
          <w:sz w:val="23"/>
          <w:lang w:eastAsia="ru-RU"/>
        </w:rPr>
        <w:t>Адреса, реквизиты и подписи Сторон</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Приложение 7</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к административному регламенту</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___________________________________________________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(Ф.И.О. физического лица и адрес проживания / наименование организации и ИНН)</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___________________________________________________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(Ф.И.О. представителя заявителя и реквизиты доверенности)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___________________________________________________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Контактная информация: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тел. _______________________________________________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эл. почта __________________________________________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РЕШЕНИЕ</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об отказе в приеме заявления и документов, необходимых</w:t>
      </w:r>
      <w:r w:rsidRPr="00783A73">
        <w:rPr>
          <w:rFonts w:ascii="Arial" w:eastAsia="Times New Roman" w:hAnsi="Arial" w:cs="Arial"/>
          <w:color w:val="483B3F"/>
          <w:sz w:val="23"/>
          <w:szCs w:val="23"/>
          <w:lang w:eastAsia="ru-RU"/>
        </w:rPr>
        <w:br/>
        <w:t>для предоставления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Настоящим подтверждается, что при приеме документов, необходимых для предоставления муниципальной услуги _____________________________________________,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(наименование услуги в соответствии административным регламентом)</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были выявлены следующие основания для отказа в приеме документов:</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____________________________________________________________________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____________________________________________________________________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(указываются основания для отказа в приеме документов, предусмотренные пунктом 2.9 административного регламента)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Для получения услуги заявителю необходимо представить следующие документы:</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________________________________________________________________________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(указывается перечень документов в случае, если основанием для отказа является</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представление неполного комплекта документов)</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______________________________ _________________________________________________________________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(должностное лицо (специалист МФЦ)                   (подпись)                                                                 (инициалы, фамилия)                    (дата)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М.П.</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Подпись заявителя, подтверждающая получение решения об отказе в приеме документов</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xml:space="preserve">____________       ____________________________________ _________ </w:t>
      </w:r>
      <w:r w:rsidRPr="00783A73">
        <w:rPr>
          <w:rFonts w:ascii="Arial" w:eastAsia="Times New Roman" w:hAnsi="Arial" w:cs="Arial"/>
          <w:color w:val="483B3F"/>
          <w:sz w:val="23"/>
          <w:szCs w:val="23"/>
          <w:lang w:eastAsia="ru-RU"/>
        </w:rPr>
        <w:softHyphen/>
      </w:r>
      <w:r w:rsidRPr="00783A73">
        <w:rPr>
          <w:rFonts w:ascii="Arial" w:eastAsia="Times New Roman" w:hAnsi="Arial" w:cs="Arial"/>
          <w:color w:val="483B3F"/>
          <w:sz w:val="23"/>
          <w:szCs w:val="23"/>
          <w:lang w:eastAsia="ru-RU"/>
        </w:rPr>
        <w:softHyphen/>
        <w:t>      _____________</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color w:val="483B3F"/>
          <w:sz w:val="23"/>
          <w:szCs w:val="23"/>
          <w:lang w:eastAsia="ru-RU"/>
        </w:rPr>
        <w:t>         (подпись)                                        (Ф.И.О. заявителя/представителя заявителя)                                                         (дата)</w:t>
      </w:r>
    </w:p>
    <w:p w:rsidR="00783A73" w:rsidRPr="00783A73" w:rsidRDefault="00783A73" w:rsidP="00783A73">
      <w:pPr>
        <w:shd w:val="clear" w:color="auto" w:fill="FFFFFF"/>
        <w:spacing w:after="150" w:line="240" w:lineRule="auto"/>
        <w:rPr>
          <w:rFonts w:ascii="Arial" w:eastAsia="Times New Roman" w:hAnsi="Arial" w:cs="Arial"/>
          <w:color w:val="483B3F"/>
          <w:sz w:val="23"/>
          <w:szCs w:val="23"/>
          <w:lang w:eastAsia="ru-RU"/>
        </w:rPr>
      </w:pPr>
      <w:r w:rsidRPr="00783A73">
        <w:rPr>
          <w:rFonts w:ascii="Arial" w:eastAsia="Times New Roman" w:hAnsi="Arial" w:cs="Arial"/>
          <w:b/>
          <w:bCs/>
          <w:color w:val="483B3F"/>
          <w:sz w:val="23"/>
          <w:lang w:eastAsia="ru-RU"/>
        </w:rPr>
        <w:t> </w:t>
      </w:r>
    </w:p>
    <w:p w:rsidR="00971FD8" w:rsidRDefault="00971FD8"/>
    <w:sectPr w:rsidR="00971FD8" w:rsidSect="00971F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33D1C"/>
    <w:multiLevelType w:val="multilevel"/>
    <w:tmpl w:val="5A840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791D30"/>
    <w:multiLevelType w:val="multilevel"/>
    <w:tmpl w:val="D2AE06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612519"/>
    <w:multiLevelType w:val="multilevel"/>
    <w:tmpl w:val="EF0E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8E16EE"/>
    <w:multiLevelType w:val="multilevel"/>
    <w:tmpl w:val="984ACD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EC288A"/>
    <w:multiLevelType w:val="multilevel"/>
    <w:tmpl w:val="E20464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E6370A"/>
    <w:multiLevelType w:val="multilevel"/>
    <w:tmpl w:val="761A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451803"/>
    <w:multiLevelType w:val="multilevel"/>
    <w:tmpl w:val="7F0EA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B6205B"/>
    <w:multiLevelType w:val="multilevel"/>
    <w:tmpl w:val="F8D00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F00A06"/>
    <w:multiLevelType w:val="multilevel"/>
    <w:tmpl w:val="57EEC4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D31F3D"/>
    <w:multiLevelType w:val="multilevel"/>
    <w:tmpl w:val="5D6A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F76595"/>
    <w:multiLevelType w:val="multilevel"/>
    <w:tmpl w:val="91CE10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4257F5"/>
    <w:multiLevelType w:val="multilevel"/>
    <w:tmpl w:val="44E6C2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772FCE"/>
    <w:multiLevelType w:val="multilevel"/>
    <w:tmpl w:val="7114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5F4C1E"/>
    <w:multiLevelType w:val="multilevel"/>
    <w:tmpl w:val="BE402F12"/>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556B15"/>
    <w:multiLevelType w:val="multilevel"/>
    <w:tmpl w:val="C352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962E12"/>
    <w:multiLevelType w:val="multilevel"/>
    <w:tmpl w:val="4728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E97AB2"/>
    <w:multiLevelType w:val="multilevel"/>
    <w:tmpl w:val="C3FAECCE"/>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A06FDD"/>
    <w:multiLevelType w:val="multilevel"/>
    <w:tmpl w:val="9F0E7C72"/>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964B3B"/>
    <w:multiLevelType w:val="multilevel"/>
    <w:tmpl w:val="A16E6C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A05501"/>
    <w:multiLevelType w:val="multilevel"/>
    <w:tmpl w:val="87B240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1A231B9"/>
    <w:multiLevelType w:val="multilevel"/>
    <w:tmpl w:val="847E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5A6103"/>
    <w:multiLevelType w:val="multilevel"/>
    <w:tmpl w:val="DCBA6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A0198F"/>
    <w:multiLevelType w:val="multilevel"/>
    <w:tmpl w:val="5340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50351A"/>
    <w:multiLevelType w:val="multilevel"/>
    <w:tmpl w:val="BEDA27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18"/>
  </w:num>
  <w:num w:numId="4">
    <w:abstractNumId w:val="3"/>
  </w:num>
  <w:num w:numId="5">
    <w:abstractNumId w:val="19"/>
  </w:num>
  <w:num w:numId="6">
    <w:abstractNumId w:val="11"/>
  </w:num>
  <w:num w:numId="7">
    <w:abstractNumId w:val="1"/>
  </w:num>
  <w:num w:numId="8">
    <w:abstractNumId w:val="7"/>
  </w:num>
  <w:num w:numId="9">
    <w:abstractNumId w:val="4"/>
  </w:num>
  <w:num w:numId="10">
    <w:abstractNumId w:val="22"/>
  </w:num>
  <w:num w:numId="11">
    <w:abstractNumId w:val="12"/>
  </w:num>
  <w:num w:numId="12">
    <w:abstractNumId w:val="17"/>
  </w:num>
  <w:num w:numId="13">
    <w:abstractNumId w:val="15"/>
  </w:num>
  <w:num w:numId="14">
    <w:abstractNumId w:val="8"/>
  </w:num>
  <w:num w:numId="15">
    <w:abstractNumId w:val="21"/>
  </w:num>
  <w:num w:numId="16">
    <w:abstractNumId w:val="14"/>
  </w:num>
  <w:num w:numId="17">
    <w:abstractNumId w:val="23"/>
  </w:num>
  <w:num w:numId="18">
    <w:abstractNumId w:val="10"/>
  </w:num>
  <w:num w:numId="19">
    <w:abstractNumId w:val="16"/>
  </w:num>
  <w:num w:numId="20">
    <w:abstractNumId w:val="5"/>
  </w:num>
  <w:num w:numId="21">
    <w:abstractNumId w:val="2"/>
  </w:num>
  <w:num w:numId="22">
    <w:abstractNumId w:val="20"/>
  </w:num>
  <w:num w:numId="23">
    <w:abstractNumId w:val="9"/>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savePreviewPicture/>
  <w:compat/>
  <w:rsids>
    <w:rsidRoot w:val="00783A73"/>
    <w:rsid w:val="00014D95"/>
    <w:rsid w:val="00183FE8"/>
    <w:rsid w:val="001B5327"/>
    <w:rsid w:val="004D5E97"/>
    <w:rsid w:val="00504E0A"/>
    <w:rsid w:val="00630957"/>
    <w:rsid w:val="00672858"/>
    <w:rsid w:val="00783A73"/>
    <w:rsid w:val="00846029"/>
    <w:rsid w:val="00971FD8"/>
    <w:rsid w:val="00A1265A"/>
    <w:rsid w:val="00B56802"/>
    <w:rsid w:val="00D87F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F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3A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3A73"/>
    <w:rPr>
      <w:b/>
      <w:bCs/>
    </w:rPr>
  </w:style>
  <w:style w:type="character" w:styleId="a5">
    <w:name w:val="Hyperlink"/>
    <w:basedOn w:val="a0"/>
    <w:uiPriority w:val="99"/>
    <w:semiHidden/>
    <w:unhideWhenUsed/>
    <w:rsid w:val="00783A73"/>
    <w:rPr>
      <w:color w:val="0000FF"/>
      <w:u w:val="single"/>
    </w:rPr>
  </w:style>
  <w:style w:type="character" w:styleId="a6">
    <w:name w:val="FollowedHyperlink"/>
    <w:basedOn w:val="a0"/>
    <w:uiPriority w:val="99"/>
    <w:semiHidden/>
    <w:unhideWhenUsed/>
    <w:rsid w:val="00783A73"/>
    <w:rPr>
      <w:color w:val="800080"/>
      <w:u w:val="single"/>
    </w:rPr>
  </w:style>
  <w:style w:type="character" w:styleId="a7">
    <w:name w:val="Emphasis"/>
    <w:basedOn w:val="a0"/>
    <w:uiPriority w:val="20"/>
    <w:qFormat/>
    <w:rsid w:val="00783A73"/>
    <w:rPr>
      <w:i/>
      <w:iCs/>
    </w:rPr>
  </w:style>
</w:styles>
</file>

<file path=word/webSettings.xml><?xml version="1.0" encoding="utf-8"?>
<w:webSettings xmlns:r="http://schemas.openxmlformats.org/officeDocument/2006/relationships" xmlns:w="http://schemas.openxmlformats.org/wordprocessingml/2006/main">
  <w:divs>
    <w:div w:id="33858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E2EF3D723FF5950926480FFB5C83184BC71CEF9615D98704DB1384381BCAC83106FC21A95844E2AAEC716D01D3581D1CF32E50C1HCE9N" TargetMode="External"/><Relationship Id="rId13" Type="http://schemas.openxmlformats.org/officeDocument/2006/relationships/hyperlink" Target="consultantplus://offline/ref=3FE2EF3D723FF5950926480FFB5C83184BC71CEF9615D98704DB1384381BCAC83106FC29A85B44E2AAEC716D01D3581D1CF32E50C1HCE9N"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hyperlink" Target="https://www.nikolskoecity.ru/uslugi/382.html" TargetMode="External"/><Relationship Id="rId12" Type="http://schemas.openxmlformats.org/officeDocument/2006/relationships/hyperlink" Target="consultantplus://offline/ref=3FE2EF3D723FF5950926480FFB5C83184BC71CEF9615D98704DB1384381BCAC83106FC2EAB5C44E2AAEC716D01D3581D1CF32E50C1HCE9N" TargetMode="External"/><Relationship Id="rId17" Type="http://schemas.openxmlformats.org/officeDocument/2006/relationships/hyperlink" Target="https://www.nikolskoecity.ru/uslugi/382.html" TargetMode="External"/><Relationship Id="rId2" Type="http://schemas.openxmlformats.org/officeDocument/2006/relationships/styles" Target="styles.xml"/><Relationship Id="rId16" Type="http://schemas.openxmlformats.org/officeDocument/2006/relationships/hyperlink" Target="consultantplus://offline/ref=3FE2EF3D723FF5950926480FFB5C83184BC71DE29A13D98704DB1384381BCAC82306A425AC5C51B6FAB6266002HDE8N" TargetMode="External"/><Relationship Id="rId20" Type="http://schemas.openxmlformats.org/officeDocument/2006/relationships/hyperlink" Target="https://www.nikolskoecity.ru/uslugi/382.html" TargetMode="External"/><Relationship Id="rId1" Type="http://schemas.openxmlformats.org/officeDocument/2006/relationships/numbering" Target="numbering.xml"/><Relationship Id="rId6" Type="http://schemas.openxmlformats.org/officeDocument/2006/relationships/hyperlink" Target="http://www.consultant.ru/document/cons_doc_LAW_175784/" TargetMode="External"/><Relationship Id="rId11" Type="http://schemas.openxmlformats.org/officeDocument/2006/relationships/hyperlink" Target="consultantplus://offline/ref=3FE2EF3D723FF5950926480FFB5C83184BC71CEF9615D98704DB1384381BCAC83106FC2CAE5A44E2AAEC716D01D3581D1CF32E50C1HCE9N" TargetMode="External"/><Relationship Id="rId5" Type="http://schemas.openxmlformats.org/officeDocument/2006/relationships/hyperlink" Target="http://www.gosuslugi.ru/" TargetMode="External"/><Relationship Id="rId15" Type="http://schemas.openxmlformats.org/officeDocument/2006/relationships/hyperlink" Target="consultantplus://offline/ref=3FE2EF3D723FF5950926480FFB5C83184BC71CEF9615D98704DB1384381BCAC83106FC21A65E44E2AAEC716D01D3581D1CF32E50C1HCE9N" TargetMode="External"/><Relationship Id="rId23" Type="http://schemas.openxmlformats.org/officeDocument/2006/relationships/theme" Target="theme/theme1.xml"/><Relationship Id="rId10" Type="http://schemas.openxmlformats.org/officeDocument/2006/relationships/hyperlink" Target="consultantplus://offline/ref=3FE2EF3D723FF5950926480FFB5C83184BC71CEF9615D98704DB1384381BCAC83106FC2AAE5F4DBDAFF960350ED344031DEC3252C0C1H4E6N"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 Id="rId9" Type="http://schemas.openxmlformats.org/officeDocument/2006/relationships/hyperlink" Target="consultantplus://offline/ref=3FE2EF3D723FF5950926480FFB5C83184BC71CEF9615D98704DB1384381BCAC83106FC29AF5A44E2AAEC716D01D3581D1CF32E50C1HCE9N" TargetMode="External"/><Relationship Id="rId14" Type="http://schemas.openxmlformats.org/officeDocument/2006/relationships/hyperlink" Target="consultantplus://offline/ref=3FE2EF3D723FF5950926480FFB5C83184BC71CEF9615D98704DB1384381BCAC83106FC21A95944E2AAEC716D01D3581D1CF32E50C1HCE9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13914</Words>
  <Characters>79315</Characters>
  <Application>Microsoft Office Word</Application>
  <DocSecurity>0</DocSecurity>
  <Lines>660</Lines>
  <Paragraphs>186</Paragraphs>
  <ScaleCrop>false</ScaleCrop>
  <Company/>
  <LinksUpToDate>false</LinksUpToDate>
  <CharactersWithSpaces>93043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2</cp:revision>
  <dcterms:created xsi:type="dcterms:W3CDTF">2025-02-27T13:23:00Z</dcterms:created>
  <dcterms:modified xsi:type="dcterms:W3CDTF">2025-02-27T13:23:00Z</dcterms:modified>
</cp:coreProperties>
</file>